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after="240" w:line="240" w:lineRule="auto"/>
        <w:rPr>
          <w:rFonts w:ascii="Helvetica" w:cs="Helvetica" w:hAnsi="Helvetica" w:eastAsia="Helvetica"/>
          <w:sz w:val="26"/>
          <w:szCs w:val="26"/>
        </w:rPr>
      </w:pPr>
      <w:r>
        <w:rPr>
          <w:rFonts w:ascii="Helvetica" w:hAnsi="Helvetica" w:hint="default"/>
          <w:sz w:val="26"/>
          <w:szCs w:val="26"/>
          <w:rtl w:val="1"/>
          <w:lang w:val="ar-SA" w:bidi="ar-SA"/>
        </w:rPr>
        <w:t>“</w:t>
      </w:r>
      <w:r>
        <w:rPr>
          <w:rFonts w:ascii="Helvetica" w:hAnsi="Helvetica"/>
          <w:sz w:val="26"/>
          <w:szCs w:val="26"/>
          <w:rtl w:val="0"/>
          <w:lang w:val="en-US"/>
        </w:rPr>
        <w:t>Good people do good things, bad people do bad things.</w:t>
      </w:r>
      <w:r>
        <w:rPr>
          <w:rFonts w:ascii="Helvetica" w:hAnsi="Helvetica" w:hint="default"/>
          <w:sz w:val="26"/>
          <w:szCs w:val="26"/>
          <w:rtl w:val="0"/>
        </w:rPr>
        <w:t xml:space="preserve">” </w:t>
      </w:r>
      <w:r>
        <w:rPr>
          <w:rFonts w:ascii="Helvetica" w:hAnsi="Helvetica"/>
          <w:sz w:val="26"/>
          <w:szCs w:val="26"/>
          <w:rtl w:val="0"/>
          <w:lang w:val="en-US"/>
        </w:rPr>
        <w:t>Sounds simple, I know.</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But what sounds obvious actually carries a deeper and more meaningful psychological explanation. People who perceive themselves as good will strive to do good, while those who see themselves in a negative light will typically continue down the path of negative behaviors. Good people aren</w:t>
      </w:r>
      <w:r>
        <w:rPr>
          <w:rFonts w:ascii="Helvetica" w:hAnsi="Helvetica" w:hint="default"/>
          <w:sz w:val="26"/>
          <w:szCs w:val="26"/>
          <w:rtl w:val="1"/>
        </w:rPr>
        <w:t>’</w:t>
      </w:r>
      <w:r>
        <w:rPr>
          <w:rFonts w:ascii="Helvetica" w:hAnsi="Helvetica"/>
          <w:sz w:val="26"/>
          <w:szCs w:val="26"/>
          <w:rtl w:val="0"/>
          <w:lang w:val="en-US"/>
        </w:rPr>
        <w:t>t necessarily born; they are created. Goodness doesn</w:t>
      </w:r>
      <w:r>
        <w:rPr>
          <w:rFonts w:ascii="Helvetica" w:hAnsi="Helvetica" w:hint="default"/>
          <w:sz w:val="26"/>
          <w:szCs w:val="26"/>
          <w:rtl w:val="1"/>
        </w:rPr>
        <w:t>’</w:t>
      </w:r>
      <w:r>
        <w:rPr>
          <w:rFonts w:ascii="Helvetica" w:hAnsi="Helvetica"/>
          <w:sz w:val="26"/>
          <w:szCs w:val="26"/>
          <w:rtl w:val="0"/>
          <w:lang w:val="en-US"/>
        </w:rPr>
        <w:t>t have to be fate; it can also be by design.</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I once had a conversation with a student who had ADHD. A very charming kid, but he was constantly causing trouble, often intentionally. After watching him trip a fellow student whose single crime was walking past him, I questioned him about why he menaces so much. He explained that at home he was taught that if you have ADHD, you can</w:t>
      </w:r>
      <w:r>
        <w:rPr>
          <w:rFonts w:ascii="Helvetica" w:hAnsi="Helvetica" w:hint="default"/>
          <w:sz w:val="26"/>
          <w:szCs w:val="26"/>
          <w:rtl w:val="1"/>
        </w:rPr>
        <w:t>’</w:t>
      </w:r>
      <w:r>
        <w:rPr>
          <w:rFonts w:ascii="Helvetica" w:hAnsi="Helvetica"/>
          <w:sz w:val="26"/>
          <w:szCs w:val="26"/>
          <w:rtl w:val="0"/>
          <w:lang w:val="en-US"/>
        </w:rPr>
        <w:t>t really control yourself, essentially implying that he wasn</w:t>
      </w:r>
      <w:r>
        <w:rPr>
          <w:rFonts w:ascii="Helvetica" w:hAnsi="Helvetica" w:hint="default"/>
          <w:sz w:val="26"/>
          <w:szCs w:val="26"/>
          <w:rtl w:val="1"/>
        </w:rPr>
        <w:t>’</w:t>
      </w:r>
      <w:r>
        <w:rPr>
          <w:rFonts w:ascii="Helvetica" w:hAnsi="Helvetica"/>
          <w:sz w:val="26"/>
          <w:szCs w:val="26"/>
          <w:rtl w:val="0"/>
          <w:lang w:val="en-US"/>
        </w:rPr>
        <w:t>t culpable for his misdeeds.</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I asked what he thought about people with ADHD who either volunteer for chessed organizations, Hatzalah, etc., or even make a career of high-energy jobs that require their special skill set of multitasking and multi</w:t>
      </w:r>
      <w:r>
        <w:rPr>
          <w:rFonts w:ascii="Helvetica" w:hAnsi="Helvetica"/>
          <w:sz w:val="26"/>
          <w:szCs w:val="26"/>
          <w:rtl w:val="0"/>
          <w:lang w:val="en-US"/>
        </w:rPr>
        <w:t>-</w:t>
      </w:r>
      <w:r>
        <w:rPr>
          <w:rFonts w:ascii="Helvetica" w:hAnsi="Helvetica"/>
          <w:sz w:val="26"/>
          <w:szCs w:val="26"/>
          <w:rtl w:val="0"/>
          <w:lang w:val="en-US"/>
        </w:rPr>
        <w:t>focusing. ADHD doesn</w:t>
      </w:r>
      <w:r>
        <w:rPr>
          <w:rFonts w:ascii="Helvetica" w:hAnsi="Helvetica" w:hint="default"/>
          <w:sz w:val="26"/>
          <w:szCs w:val="26"/>
          <w:rtl w:val="1"/>
        </w:rPr>
        <w:t>’</w:t>
      </w:r>
      <w:r>
        <w:rPr>
          <w:rFonts w:ascii="Helvetica" w:hAnsi="Helvetica"/>
          <w:sz w:val="26"/>
          <w:szCs w:val="26"/>
          <w:rtl w:val="0"/>
          <w:lang w:val="en-US"/>
        </w:rPr>
        <w:t>t dictate negative behavior. It isn</w:t>
      </w:r>
      <w:r>
        <w:rPr>
          <w:rFonts w:ascii="Helvetica" w:hAnsi="Helvetica" w:hint="default"/>
          <w:sz w:val="26"/>
          <w:szCs w:val="26"/>
          <w:rtl w:val="1"/>
        </w:rPr>
        <w:t>’</w:t>
      </w:r>
      <w:r>
        <w:rPr>
          <w:rFonts w:ascii="Helvetica" w:hAnsi="Helvetica"/>
          <w:sz w:val="26"/>
          <w:szCs w:val="26"/>
          <w:rtl w:val="0"/>
          <w:lang w:val="en-US"/>
        </w:rPr>
        <w:t>t the ADHD that makes a person do wrong; it</w:t>
      </w:r>
      <w:r>
        <w:rPr>
          <w:rFonts w:ascii="Helvetica" w:hAnsi="Helvetica" w:hint="default"/>
          <w:sz w:val="26"/>
          <w:szCs w:val="26"/>
          <w:rtl w:val="1"/>
        </w:rPr>
        <w:t>’</w:t>
      </w:r>
      <w:r>
        <w:rPr>
          <w:rFonts w:ascii="Helvetica" w:hAnsi="Helvetica"/>
          <w:sz w:val="26"/>
          <w:szCs w:val="26"/>
          <w:rtl w:val="0"/>
          <w:lang w:val="en-US"/>
        </w:rPr>
        <w:t>s what they choose to do with their unique energy and abilities. A few years after he graduated, I met him</w:t>
      </w:r>
      <w:r>
        <w:rPr>
          <w:rFonts w:ascii="Helvetica" w:hAnsi="Helvetica" w:hint="default"/>
          <w:sz w:val="26"/>
          <w:szCs w:val="26"/>
          <w:rtl w:val="0"/>
          <w:lang w:val="en-US"/>
        </w:rPr>
        <w:t>—</w:t>
      </w:r>
      <w:r>
        <w:rPr>
          <w:rFonts w:ascii="Helvetica" w:hAnsi="Helvetica"/>
          <w:sz w:val="26"/>
          <w:szCs w:val="26"/>
          <w:rtl w:val="0"/>
          <w:lang w:val="en-US"/>
        </w:rPr>
        <w:t>a total mensch! I am in no way attributing his growth to our little chat, but I definitely felt vindicated in my belief that ADHD is ADHD and middos are middos; it</w:t>
      </w:r>
      <w:r>
        <w:rPr>
          <w:rFonts w:ascii="Helvetica" w:hAnsi="Helvetica" w:hint="default"/>
          <w:sz w:val="26"/>
          <w:szCs w:val="26"/>
          <w:rtl w:val="1"/>
        </w:rPr>
        <w:t>’</w:t>
      </w:r>
      <w:r>
        <w:rPr>
          <w:rFonts w:ascii="Helvetica" w:hAnsi="Helvetica"/>
          <w:sz w:val="26"/>
          <w:szCs w:val="26"/>
          <w:rtl w:val="0"/>
          <w:lang w:val="en-US"/>
        </w:rPr>
        <w:t>s a choice that we make</w:t>
      </w:r>
      <w:r>
        <w:rPr>
          <w:rFonts w:ascii="Helvetica" w:hAnsi="Helvetica"/>
          <w:sz w:val="26"/>
          <w:szCs w:val="26"/>
          <w:rtl w:val="0"/>
          <w:lang w:val="en-US"/>
        </w:rPr>
        <w:t>,</w:t>
      </w:r>
      <w:r>
        <w:rPr>
          <w:rFonts w:ascii="Helvetica" w:hAnsi="Helvetica"/>
          <w:sz w:val="26"/>
          <w:szCs w:val="26"/>
          <w:rtl w:val="0"/>
        </w:rPr>
        <w:t xml:space="preserve"> </w:t>
      </w:r>
      <w:r>
        <w:rPr>
          <w:rFonts w:ascii="Helvetica" w:hAnsi="Helvetica"/>
          <w:sz w:val="26"/>
          <w:szCs w:val="26"/>
          <w:rtl w:val="0"/>
          <w:lang w:val="en-US"/>
        </w:rPr>
        <w:t>which often</w:t>
      </w:r>
      <w:r>
        <w:rPr>
          <w:rFonts w:ascii="Helvetica" w:hAnsi="Helvetica"/>
          <w:sz w:val="26"/>
          <w:szCs w:val="26"/>
          <w:rtl w:val="0"/>
          <w:lang w:val="en-US"/>
        </w:rPr>
        <w:t xml:space="preserve"> depends on self-perception.</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Studies show that a positive self-image encourages positive behaviors and actions, and conversely, negative self-perception leads to negative behaviors and possibly mental-health issues. Regardless of the root cause of our self-perceptions, the underlying message remains true: our behaviors are by design.</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 xml:space="preserve">As we enter the season of focus on self-growth, the Torah provides a subtle tool that gives us the blueprint for recalibrating how we see ourselves and hopefully leads to more permanent change. Among the most important words in our lexicon is </w:t>
      </w:r>
      <w:r>
        <w:rPr>
          <w:rFonts w:ascii="Helvetica" w:hAnsi="Helvetica" w:hint="default"/>
          <w:sz w:val="26"/>
          <w:szCs w:val="26"/>
          <w:rtl w:val="1"/>
          <w:lang w:val="ar-SA" w:bidi="ar-SA"/>
        </w:rPr>
        <w:t>“</w:t>
      </w:r>
      <w:r>
        <w:rPr>
          <w:rFonts w:ascii="Helvetica" w:hAnsi="Helvetica"/>
          <w:sz w:val="26"/>
          <w:szCs w:val="26"/>
          <w:rtl w:val="0"/>
          <w:lang w:val="fr-FR"/>
        </w:rPr>
        <w:t>balance,</w:t>
      </w:r>
      <w:r>
        <w:rPr>
          <w:rFonts w:ascii="Helvetica" w:hAnsi="Helvetica" w:hint="default"/>
          <w:sz w:val="26"/>
          <w:szCs w:val="26"/>
          <w:rtl w:val="0"/>
        </w:rPr>
        <w:t xml:space="preserve">” </w:t>
      </w:r>
      <w:r>
        <w:rPr>
          <w:rFonts w:ascii="Helvetica" w:hAnsi="Helvetica"/>
          <w:sz w:val="26"/>
          <w:szCs w:val="26"/>
          <w:rtl w:val="0"/>
          <w:lang w:val="en-US"/>
        </w:rPr>
        <w:t>and as Torah Jews, we are constantly striving to strike it. A powerful example of this balance is found in the impactful sequence spanning the Yomim Noraim through Sukkos.</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 xml:space="preserve">In parshas Emor, the Torah provides for us the rubric of celebration of each of the Torah-based Yomim Tovim. Following the calendric format, the Torah commences with Pesach, moves toward Rosh HaShana, and concludes with Sukkos. When Sukkos is first mentioned, the Torah outlines its dates and basic offerings and then appears to conclude the broader discussion of the </w:t>
      </w:r>
      <w:r>
        <w:rPr>
          <w:rFonts w:ascii="Arial Unicode MS" w:cs="Arial Unicode MS" w:hAnsi="Arial Unicode MS" w:eastAsia="Arial Unicode MS" w:hint="cs"/>
          <w:b w:val="0"/>
          <w:bCs w:val="0"/>
          <w:i w:val="0"/>
          <w:iCs w:val="0"/>
          <w:sz w:val="26"/>
          <w:szCs w:val="26"/>
          <w:rtl w:val="1"/>
          <w:lang w:val="he-IL" w:bidi="he-IL"/>
        </w:rPr>
        <w:t>מועדים</w:t>
      </w:r>
      <w:r>
        <w:rPr>
          <w:rFonts w:ascii="Helvetica" w:hAnsi="Helvetica"/>
          <w:sz w:val="26"/>
          <w:szCs w:val="26"/>
          <w:rtl w:val="0"/>
        </w:rPr>
        <w:t xml:space="preserve"> </w:t>
      </w:r>
      <w:r>
        <w:rPr>
          <w:rFonts w:ascii="Helvetica" w:hAnsi="Helvetica"/>
          <w:sz w:val="26"/>
          <w:szCs w:val="26"/>
          <w:rtl w:val="0"/>
          <w:lang w:val="en-US"/>
        </w:rPr>
        <w:t xml:space="preserve">with the words: </w:t>
      </w:r>
      <w:r>
        <w:rPr>
          <w:rFonts w:ascii="Arial Unicode MS" w:cs="Arial Unicode MS" w:hAnsi="Arial Unicode MS" w:eastAsia="Arial Unicode MS" w:hint="cs"/>
          <w:b w:val="0"/>
          <w:bCs w:val="0"/>
          <w:i w:val="0"/>
          <w:iCs w:val="0"/>
          <w:sz w:val="26"/>
          <w:szCs w:val="26"/>
          <w:rtl w:val="1"/>
          <w:lang w:val="he-IL" w:bidi="he-IL"/>
        </w:rPr>
        <w:t>אלה</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מועדי</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ד׳</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וכו׳</w:t>
      </w:r>
      <w:r>
        <w:rPr>
          <w:rFonts w:ascii="Helvetica" w:hAnsi="Helvetica"/>
          <w:sz w:val="26"/>
          <w:szCs w:val="26"/>
          <w:rtl w:val="0"/>
        </w:rPr>
        <w:t xml:space="preserve">, </w:t>
      </w:r>
      <w:r>
        <w:rPr>
          <w:rFonts w:ascii="Helvetica" w:hAnsi="Helvetica"/>
          <w:i w:val="1"/>
          <w:iCs w:val="1"/>
          <w:sz w:val="26"/>
          <w:szCs w:val="26"/>
          <w:rtl w:val="0"/>
          <w:lang w:val="en-US"/>
        </w:rPr>
        <w:t>These are the holidays of Hashem</w:t>
      </w:r>
      <w:r>
        <w:rPr>
          <w:rFonts w:ascii="Helvetica" w:hAnsi="Helvetica" w:hint="default"/>
          <w:sz w:val="26"/>
          <w:szCs w:val="26"/>
          <w:rtl w:val="0"/>
        </w:rPr>
        <w:t xml:space="preserve">… </w:t>
      </w:r>
      <w:r>
        <w:rPr>
          <w:rFonts w:ascii="Helvetica" w:hAnsi="Helvetica"/>
          <w:sz w:val="26"/>
          <w:szCs w:val="26"/>
          <w:rtl w:val="0"/>
          <w:lang w:val="en-US"/>
        </w:rPr>
        <w:t xml:space="preserve">implying the end of the topic. Strikingly, just after these culminating verses, the Torah reintroduces the laws of Sukkos: </w:t>
      </w:r>
      <w:r>
        <w:rPr>
          <w:rFonts w:ascii="Arial Unicode MS" w:cs="Arial Unicode MS" w:hAnsi="Arial Unicode MS" w:eastAsia="Arial Unicode MS" w:hint="cs"/>
          <w:b w:val="0"/>
          <w:bCs w:val="0"/>
          <w:i w:val="0"/>
          <w:iCs w:val="0"/>
          <w:sz w:val="26"/>
          <w:szCs w:val="26"/>
          <w:rtl w:val="1"/>
          <w:lang w:val="he-IL" w:bidi="he-IL"/>
        </w:rPr>
        <w:t>אַךְ</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בַּחֲמִשָּׁה</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עָשָׂר</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יוֹם</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לַחֹדֶשׁ</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הַשְּׁבִיעִי</w:t>
      </w:r>
      <w:r>
        <w:rPr>
          <w:rFonts w:ascii="Helvetica" w:hAnsi="Helvetica"/>
          <w:sz w:val="26"/>
          <w:szCs w:val="26"/>
          <w:rtl w:val="0"/>
        </w:rPr>
        <w:t xml:space="preserve">, </w:t>
      </w:r>
      <w:r>
        <w:rPr>
          <w:rFonts w:ascii="Helvetica" w:hAnsi="Helvetica"/>
          <w:i w:val="1"/>
          <w:iCs w:val="1"/>
          <w:sz w:val="26"/>
          <w:szCs w:val="26"/>
          <w:rtl w:val="0"/>
          <w:lang w:val="en-US"/>
        </w:rPr>
        <w:t>But, on the fifteenth day of the seventh month</w:t>
      </w:r>
      <w:r>
        <w:rPr>
          <w:rFonts w:ascii="Helvetica" w:hAnsi="Helvetica"/>
          <w:sz w:val="26"/>
          <w:szCs w:val="26"/>
          <w:rtl w:val="0"/>
          <w:lang w:val="en-US"/>
        </w:rPr>
        <w:t>... and continues with the actual laws of the chag. We must ask the obvious question: why the segmentation? Why couldn</w:t>
      </w:r>
      <w:r>
        <w:rPr>
          <w:rFonts w:ascii="Helvetica" w:hAnsi="Helvetica" w:hint="default"/>
          <w:sz w:val="26"/>
          <w:szCs w:val="26"/>
          <w:rtl w:val="1"/>
        </w:rPr>
        <w:t>’</w:t>
      </w:r>
      <w:r>
        <w:rPr>
          <w:rFonts w:ascii="Helvetica" w:hAnsi="Helvetica"/>
          <w:sz w:val="26"/>
          <w:szCs w:val="26"/>
          <w:rtl w:val="0"/>
          <w:lang w:val="en-US"/>
        </w:rPr>
        <w:t xml:space="preserve">t it be </w:t>
      </w:r>
      <w:r>
        <w:rPr>
          <w:rFonts w:ascii="Helvetica" w:hAnsi="Helvetica"/>
          <w:sz w:val="26"/>
          <w:szCs w:val="26"/>
          <w:rtl w:val="0"/>
          <w:lang w:val="en-US"/>
        </w:rPr>
        <w:t>grouped together in a fluid flow of pasukim, like there others?</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Additionally, in this second presentation, beyond the additional information provided, the Torah adds:</w:t>
      </w:r>
    </w:p>
    <w:p>
      <w:pPr>
        <w:pStyle w:val="Default"/>
        <w:suppressAutoHyphens w:val="1"/>
        <w:spacing w:before="0" w:after="240" w:line="240" w:lineRule="auto"/>
        <w:rPr>
          <w:rFonts w:ascii="Helvetica" w:cs="Helvetica" w:hAnsi="Helvetica" w:eastAsia="Helvetica"/>
          <w:i w:val="1"/>
          <w:iCs w:val="1"/>
          <w:sz w:val="26"/>
          <w:szCs w:val="26"/>
        </w:rPr>
      </w:pPr>
      <w:r>
        <w:rPr>
          <w:rFonts w:ascii="Arial Unicode MS" w:cs="Arial Unicode MS" w:hAnsi="Arial Unicode MS" w:eastAsia="Arial Unicode MS" w:hint="cs"/>
          <w:b w:val="0"/>
          <w:bCs w:val="0"/>
          <w:i w:val="0"/>
          <w:iCs w:val="0"/>
          <w:sz w:val="26"/>
          <w:szCs w:val="26"/>
          <w:rtl w:val="1"/>
          <w:lang w:val="he-IL" w:bidi="he-IL"/>
        </w:rPr>
        <w:t>באספכם</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את</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תבואת</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הארץ</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תחגו</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חג</w:t>
      </w:r>
      <w:r>
        <w:rPr>
          <w:rFonts w:ascii="Helvetica" w:hAnsi="Helvetica"/>
          <w:sz w:val="26"/>
          <w:szCs w:val="26"/>
          <w:rtl w:val="0"/>
        </w:rPr>
        <w:t xml:space="preserve"> </w:t>
      </w:r>
      <w:r>
        <w:rPr>
          <w:rFonts w:ascii="Arial Unicode MS" w:cs="Arial Unicode MS" w:hAnsi="Arial Unicode MS" w:eastAsia="Arial Unicode MS" w:hint="cs"/>
          <w:b w:val="0"/>
          <w:bCs w:val="0"/>
          <w:i w:val="0"/>
          <w:iCs w:val="0"/>
          <w:sz w:val="26"/>
          <w:szCs w:val="26"/>
          <w:rtl w:val="1"/>
          <w:lang w:val="he-IL" w:bidi="he-IL"/>
        </w:rPr>
        <w:t>לד׳</w:t>
      </w:r>
      <w:r>
        <w:rPr>
          <w:rFonts w:ascii="Helvetica" w:hAnsi="Helvetica"/>
          <w:sz w:val="26"/>
          <w:szCs w:val="26"/>
          <w:rtl w:val="0"/>
        </w:rPr>
        <w:t xml:space="preserve">, </w:t>
      </w:r>
      <w:r>
        <w:rPr>
          <w:rFonts w:ascii="Helvetica" w:hAnsi="Helvetica"/>
          <w:i w:val="1"/>
          <w:iCs w:val="1"/>
          <w:sz w:val="26"/>
          <w:szCs w:val="26"/>
          <w:rtl w:val="0"/>
          <w:lang w:val="en-US"/>
        </w:rPr>
        <w:t>When you gather the harvest from the Land, you shall celebrate Hashem</w:t>
      </w:r>
      <w:r>
        <w:rPr>
          <w:rFonts w:ascii="Helvetica" w:hAnsi="Helvetica" w:hint="default"/>
          <w:i w:val="1"/>
          <w:iCs w:val="1"/>
          <w:sz w:val="26"/>
          <w:szCs w:val="26"/>
          <w:rtl w:val="1"/>
        </w:rPr>
        <w:t>’</w:t>
      </w:r>
      <w:r>
        <w:rPr>
          <w:rFonts w:ascii="Helvetica" w:hAnsi="Helvetica"/>
          <w:i w:val="1"/>
          <w:iCs w:val="1"/>
          <w:sz w:val="26"/>
          <w:szCs w:val="26"/>
          <w:rtl w:val="0"/>
          <w:lang w:val="pt-PT"/>
        </w:rPr>
        <w:t>s festivals.</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 xml:space="preserve">A precise reading reveals something stunning about the timing of Sukkos. The wording implies that the harvest season is not merely a reference to the optimal time </w:t>
      </w:r>
      <w:r>
        <w:rPr>
          <w:rFonts w:ascii="Helvetica" w:hAnsi="Helvetica"/>
          <w:sz w:val="26"/>
          <w:szCs w:val="26"/>
          <w:rtl w:val="0"/>
          <w:lang w:val="en-US"/>
        </w:rPr>
        <w:t>for the holiday</w:t>
      </w:r>
      <w:r>
        <w:rPr>
          <w:rFonts w:ascii="Helvetica" w:hAnsi="Helvetica"/>
          <w:sz w:val="26"/>
          <w:szCs w:val="26"/>
          <w:rtl w:val="0"/>
          <w:lang w:val="en-US"/>
        </w:rPr>
        <w:t xml:space="preserve">; rather, </w:t>
      </w:r>
      <w:r>
        <w:rPr>
          <w:rFonts w:ascii="Helvetica" w:hAnsi="Helvetica"/>
          <w:sz w:val="26"/>
          <w:szCs w:val="26"/>
          <w:rtl w:val="0"/>
          <w:lang w:val="en-US"/>
        </w:rPr>
        <w:t xml:space="preserve">it connotes, that </w:t>
      </w:r>
      <w:r>
        <w:rPr>
          <w:rFonts w:ascii="Helvetica" w:hAnsi="Helvetica"/>
          <w:sz w:val="26"/>
          <w:szCs w:val="26"/>
          <w:rtl w:val="0"/>
          <w:lang w:val="en-US"/>
        </w:rPr>
        <w:t xml:space="preserve">the harvest itself plays an active role in the celebration: </w:t>
      </w:r>
      <w:r>
        <w:rPr>
          <w:rFonts w:ascii="Helvetica" w:hAnsi="Helvetica" w:hint="default"/>
          <w:sz w:val="26"/>
          <w:szCs w:val="26"/>
          <w:rtl w:val="0"/>
          <w:lang w:val="en-US"/>
        </w:rPr>
        <w:t>“</w:t>
      </w:r>
      <w:r>
        <w:rPr>
          <w:rFonts w:ascii="Helvetica" w:hAnsi="Helvetica"/>
          <w:i w:val="1"/>
          <w:iCs w:val="1"/>
          <w:sz w:val="26"/>
          <w:szCs w:val="26"/>
          <w:rtl w:val="0"/>
          <w:lang w:val="en-US"/>
        </w:rPr>
        <w:t>When</w:t>
      </w:r>
      <w:r>
        <w:rPr>
          <w:rFonts w:ascii="Helvetica" w:hAnsi="Helvetica"/>
          <w:sz w:val="26"/>
          <w:szCs w:val="26"/>
          <w:rtl w:val="0"/>
          <w:lang w:val="en-US"/>
        </w:rPr>
        <w:t xml:space="preserve"> you gather the harvest from the Land, </w:t>
      </w:r>
      <w:r>
        <w:rPr>
          <w:rFonts w:ascii="Helvetica" w:hAnsi="Helvetica"/>
          <w:i w:val="1"/>
          <w:iCs w:val="1"/>
          <w:sz w:val="26"/>
          <w:szCs w:val="26"/>
          <w:rtl w:val="0"/>
          <w:lang w:val="en-US"/>
        </w:rPr>
        <w:t>then</w:t>
      </w:r>
      <w:r>
        <w:rPr>
          <w:rFonts w:ascii="Helvetica" w:hAnsi="Helvetica"/>
          <w:sz w:val="26"/>
          <w:szCs w:val="26"/>
          <w:rtl w:val="0"/>
          <w:lang w:val="en-US"/>
        </w:rPr>
        <w:t xml:space="preserve"> you shall celebrate Hashem</w:t>
      </w:r>
      <w:r>
        <w:rPr>
          <w:rFonts w:ascii="Helvetica" w:hAnsi="Helvetica" w:hint="default"/>
          <w:sz w:val="26"/>
          <w:szCs w:val="26"/>
          <w:rtl w:val="1"/>
        </w:rPr>
        <w:t>’</w:t>
      </w:r>
      <w:r>
        <w:rPr>
          <w:rFonts w:ascii="Helvetica" w:hAnsi="Helvetica"/>
          <w:sz w:val="26"/>
          <w:szCs w:val="26"/>
          <w:rtl w:val="0"/>
          <w:lang w:val="pt-PT"/>
        </w:rPr>
        <w:t>s festivals.</w:t>
      </w:r>
      <w:r>
        <w:rPr>
          <w:rFonts w:ascii="Helvetica" w:hAnsi="Helvetica" w:hint="default"/>
          <w:sz w:val="26"/>
          <w:szCs w:val="26"/>
          <w:rtl w:val="0"/>
          <w:lang w:val="en-US"/>
        </w:rPr>
        <w:t xml:space="preserve">” </w:t>
      </w:r>
      <w:r>
        <w:rPr>
          <w:rFonts w:ascii="Helvetica" w:hAnsi="Helvetica"/>
          <w:sz w:val="26"/>
          <w:szCs w:val="26"/>
          <w:rtl w:val="0"/>
          <w:lang w:val="en-US"/>
        </w:rPr>
        <w:t>What is the Torah</w:t>
      </w:r>
      <w:r>
        <w:rPr>
          <w:rFonts w:ascii="Helvetica" w:hAnsi="Helvetica" w:hint="default"/>
          <w:sz w:val="26"/>
          <w:szCs w:val="26"/>
          <w:rtl w:val="1"/>
        </w:rPr>
        <w:t>’</w:t>
      </w:r>
      <w:r>
        <w:rPr>
          <w:rFonts w:ascii="Helvetica" w:hAnsi="Helvetica"/>
          <w:sz w:val="26"/>
          <w:szCs w:val="26"/>
          <w:rtl w:val="0"/>
          <w:lang w:val="en-US"/>
        </w:rPr>
        <w:t>s symbolic message?</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Sukkos is unique among the festivals in that it is not linked to a specific historical event. Pesach occurs in Nissan because that is when Yetziyas Mitzrayim took place, and Shavuos follows seven weeks later, hence, Sivan. However, commemorating Hashem</w:t>
      </w:r>
      <w:r>
        <w:rPr>
          <w:rFonts w:ascii="Helvetica" w:hAnsi="Helvetica" w:hint="default"/>
          <w:sz w:val="26"/>
          <w:szCs w:val="26"/>
          <w:rtl w:val="1"/>
        </w:rPr>
        <w:t>’</w:t>
      </w:r>
      <w:r>
        <w:rPr>
          <w:rFonts w:ascii="Helvetica" w:hAnsi="Helvetica"/>
          <w:sz w:val="26"/>
          <w:szCs w:val="26"/>
          <w:rtl w:val="0"/>
          <w:lang w:val="en-US"/>
        </w:rPr>
        <w:t>s protection of Bnei Yisrael in the desert could occur at any time of year, as that protection was constant throughout all seasons, every single day for forty years.</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Hence, on one hand, Pesach and Shavuos are an outcome of specific experiences. On the other hand, Sukkos, sans a specific experience, has no historical timeline justifying its autumn dates. This distinction makes a difference. Because Pesach and Shavuos have their organic timelines, their season doesn</w:t>
      </w:r>
      <w:r>
        <w:rPr>
          <w:rFonts w:ascii="Helvetica" w:hAnsi="Helvetica" w:hint="default"/>
          <w:sz w:val="26"/>
          <w:szCs w:val="26"/>
          <w:rtl w:val="1"/>
        </w:rPr>
        <w:t>’</w:t>
      </w:r>
      <w:r>
        <w:rPr>
          <w:rFonts w:ascii="Helvetica" w:hAnsi="Helvetica"/>
          <w:sz w:val="26"/>
          <w:szCs w:val="26"/>
          <w:rtl w:val="0"/>
          <w:lang w:val="en-US"/>
        </w:rPr>
        <w:t>t necessarily intertwine with the Chag. In contrast, Sukkos</w:t>
      </w:r>
      <w:r>
        <w:rPr>
          <w:rFonts w:ascii="Helvetica" w:hAnsi="Helvetica" w:hint="default"/>
          <w:sz w:val="26"/>
          <w:szCs w:val="26"/>
          <w:rtl w:val="1"/>
        </w:rPr>
        <w:t>’</w:t>
      </w:r>
      <w:r>
        <w:rPr>
          <w:rFonts w:ascii="Helvetica" w:hAnsi="Helvetica"/>
          <w:sz w:val="26"/>
          <w:szCs w:val="26"/>
          <w:rtl w:val="0"/>
          <w:lang w:val="en-US"/>
        </w:rPr>
        <w:t>s intentionally chosen timeline reflects that its season isn</w:t>
      </w:r>
      <w:r>
        <w:rPr>
          <w:rFonts w:ascii="Helvetica" w:hAnsi="Helvetica" w:hint="default"/>
          <w:sz w:val="26"/>
          <w:szCs w:val="26"/>
          <w:rtl w:val="1"/>
        </w:rPr>
        <w:t>’</w:t>
      </w:r>
      <w:r>
        <w:rPr>
          <w:rFonts w:ascii="Helvetica" w:hAnsi="Helvetica"/>
          <w:sz w:val="26"/>
          <w:szCs w:val="26"/>
          <w:rtl w:val="0"/>
          <w:lang w:val="en-US"/>
        </w:rPr>
        <w:t>t just an outcome</w:t>
      </w:r>
      <w:r>
        <w:rPr>
          <w:rFonts w:ascii="Helvetica" w:hAnsi="Helvetica"/>
          <w:sz w:val="26"/>
          <w:szCs w:val="26"/>
          <w:rtl w:val="0"/>
          <w:lang w:val="en-US"/>
        </w:rPr>
        <w:t>,</w:t>
      </w:r>
      <w:r>
        <w:rPr>
          <w:rFonts w:ascii="Helvetica" w:hAnsi="Helvetica"/>
          <w:sz w:val="26"/>
          <w:szCs w:val="26"/>
          <w:rtl w:val="0"/>
          <w:lang w:val="en-US"/>
        </w:rPr>
        <w:t xml:space="preserve"> but serves as a deeper part of the takeaway intended of Chag HaSukkos. What is that lesson, and what is the connection specifically to the Yomim Noraim?</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From year to year, as we reflect upon the High Holidays, we seem to struggle with many of the spiritual deficiencies of the previous year. It is a routine with which we are all familiar. Embarrassingly, we often find that this year</w:t>
      </w:r>
      <w:r>
        <w:rPr>
          <w:rFonts w:ascii="Helvetica" w:hAnsi="Helvetica" w:hint="default"/>
          <w:sz w:val="26"/>
          <w:szCs w:val="26"/>
          <w:rtl w:val="1"/>
        </w:rPr>
        <w:t>’</w:t>
      </w:r>
      <w:r>
        <w:rPr>
          <w:rFonts w:ascii="Helvetica" w:hAnsi="Helvetica"/>
          <w:sz w:val="26"/>
          <w:szCs w:val="26"/>
          <w:rtl w:val="0"/>
          <w:lang w:val="en-US"/>
        </w:rPr>
        <w:t>s list of flaws mirrors our list from the previous year. Perhaps it is time that we revisit our approach to the process</w:t>
      </w:r>
      <w:r>
        <w:rPr>
          <w:rFonts w:ascii="Helvetica" w:hAnsi="Helvetica" w:hint="default"/>
          <w:sz w:val="26"/>
          <w:szCs w:val="26"/>
          <w:rtl w:val="0"/>
          <w:lang w:val="en-US"/>
        </w:rPr>
        <w:t>—</w:t>
      </w:r>
      <w:r>
        <w:rPr>
          <w:rFonts w:ascii="Helvetica" w:hAnsi="Helvetica"/>
          <w:sz w:val="26"/>
          <w:szCs w:val="26"/>
          <w:rtl w:val="0"/>
          <w:lang w:val="en-US"/>
        </w:rPr>
        <w:t>not to teshuva itself, as that we do well, but rather to the post-Yomim Noraim process of growth and recovery. If we examine our thoughts throughout our tefillos, our strategy for overcoming our shortcomings is often rudimentary: commit or promise not to repeat them again. While a commitment for the future is a fundamental part of Rambam</w:t>
      </w:r>
      <w:r>
        <w:rPr>
          <w:rFonts w:ascii="Helvetica" w:hAnsi="Helvetica" w:hint="default"/>
          <w:sz w:val="26"/>
          <w:szCs w:val="26"/>
          <w:rtl w:val="1"/>
        </w:rPr>
        <w:t>’</w:t>
      </w:r>
      <w:r>
        <w:rPr>
          <w:rFonts w:ascii="Helvetica" w:hAnsi="Helvetica"/>
          <w:sz w:val="26"/>
          <w:szCs w:val="26"/>
          <w:rtl w:val="0"/>
          <w:lang w:val="pt-PT"/>
        </w:rPr>
        <w:t>s teshuva process</w:t>
      </w:r>
      <w:r>
        <w:rPr>
          <w:rFonts w:ascii="Helvetica" w:hAnsi="Helvetica" w:hint="default"/>
          <w:sz w:val="26"/>
          <w:szCs w:val="26"/>
          <w:rtl w:val="0"/>
          <w:lang w:val="en-US"/>
        </w:rPr>
        <w:t>—</w:t>
      </w:r>
      <w:r>
        <w:rPr>
          <w:rFonts w:ascii="Helvetica" w:hAnsi="Helvetica"/>
          <w:sz w:val="26"/>
          <w:szCs w:val="26"/>
          <w:rtl w:val="0"/>
          <w:lang w:val="en-US"/>
        </w:rPr>
        <w:t>and indeed can often take superhuman willpower</w:t>
      </w:r>
      <w:r>
        <w:rPr>
          <w:rFonts w:ascii="Helvetica" w:hAnsi="Helvetica" w:hint="default"/>
          <w:sz w:val="26"/>
          <w:szCs w:val="26"/>
          <w:rtl w:val="0"/>
          <w:lang w:val="en-US"/>
        </w:rPr>
        <w:t>—</w:t>
      </w:r>
      <w:r>
        <w:rPr>
          <w:rFonts w:ascii="Helvetica" w:hAnsi="Helvetica"/>
          <w:sz w:val="26"/>
          <w:szCs w:val="26"/>
          <w:rtl w:val="0"/>
          <w:lang w:val="en-US"/>
        </w:rPr>
        <w:t>ultimately our sole aspiration is simple: avoid failure.</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Back in the day when I used to do heavy workouts, I vividly remember the time (read: time</w:t>
      </w:r>
      <w:r>
        <w:rPr>
          <w:rFonts w:ascii="Helvetica" w:hAnsi="Helvetica"/>
          <w:i w:val="1"/>
          <w:iCs w:val="1"/>
          <w:sz w:val="26"/>
          <w:szCs w:val="26"/>
          <w:rtl w:val="0"/>
        </w:rPr>
        <w:t>s</w:t>
      </w:r>
      <w:r>
        <w:rPr>
          <w:rFonts w:ascii="Helvetica" w:hAnsi="Helvetica"/>
          <w:sz w:val="26"/>
          <w:szCs w:val="26"/>
          <w:rtl w:val="0"/>
          <w:lang w:val="en-US"/>
        </w:rPr>
        <w:t xml:space="preserve">) that I was facedown on the mat, trying to squeeze out a few more pushups through aching shoulders. My trainer was screaming the famous gym mantra: </w:t>
      </w:r>
      <w:r>
        <w:rPr>
          <w:rFonts w:ascii="Helvetica" w:hAnsi="Helvetica" w:hint="default"/>
          <w:sz w:val="26"/>
          <w:szCs w:val="26"/>
          <w:rtl w:val="1"/>
          <w:lang w:val="ar-SA" w:bidi="ar-SA"/>
        </w:rPr>
        <w:t>“</w:t>
      </w:r>
      <w:r>
        <w:rPr>
          <w:rFonts w:ascii="Helvetica" w:hAnsi="Helvetica"/>
          <w:sz w:val="26"/>
          <w:szCs w:val="26"/>
          <w:rtl w:val="0"/>
          <w:lang w:val="en-US"/>
        </w:rPr>
        <w:t>Push to failure!</w:t>
      </w:r>
      <w:r>
        <w:rPr>
          <w:rFonts w:ascii="Helvetica" w:hAnsi="Helvetica" w:hint="default"/>
          <w:sz w:val="26"/>
          <w:szCs w:val="26"/>
          <w:rtl w:val="0"/>
        </w:rPr>
        <w:t xml:space="preserve">” </w:t>
      </w:r>
      <w:r>
        <w:rPr>
          <w:rFonts w:ascii="Helvetica" w:hAnsi="Helvetica"/>
          <w:sz w:val="26"/>
          <w:szCs w:val="26"/>
          <w:rtl w:val="0"/>
          <w:lang w:val="en-US"/>
        </w:rPr>
        <w:t xml:space="preserve">As I heard those words of </w:t>
      </w:r>
      <w:r>
        <w:rPr>
          <w:rFonts w:ascii="Helvetica" w:hAnsi="Helvetica" w:hint="default"/>
          <w:sz w:val="26"/>
          <w:szCs w:val="26"/>
          <w:rtl w:val="1"/>
          <w:lang w:val="ar-SA" w:bidi="ar-SA"/>
        </w:rPr>
        <w:t>“</w:t>
      </w:r>
      <w:r>
        <w:rPr>
          <w:rFonts w:ascii="Helvetica" w:hAnsi="Helvetica"/>
          <w:sz w:val="26"/>
          <w:szCs w:val="26"/>
          <w:rtl w:val="0"/>
          <w:lang w:val="fr-FR"/>
        </w:rPr>
        <w:t>encouragement,</w:t>
      </w:r>
      <w:r>
        <w:rPr>
          <w:rFonts w:ascii="Helvetica" w:hAnsi="Helvetica" w:hint="default"/>
          <w:sz w:val="26"/>
          <w:szCs w:val="26"/>
          <w:rtl w:val="0"/>
        </w:rPr>
        <w:t xml:space="preserve">” </w:t>
      </w:r>
      <w:r>
        <w:rPr>
          <w:rFonts w:ascii="Helvetica" w:hAnsi="Helvetica"/>
          <w:sz w:val="26"/>
          <w:szCs w:val="26"/>
          <w:rtl w:val="0"/>
          <w:lang w:val="en-US"/>
        </w:rPr>
        <w:t>I began to realize that it wasn</w:t>
      </w:r>
      <w:r>
        <w:rPr>
          <w:rFonts w:ascii="Helvetica" w:hAnsi="Helvetica" w:hint="default"/>
          <w:sz w:val="26"/>
          <w:szCs w:val="26"/>
          <w:rtl w:val="1"/>
        </w:rPr>
        <w:t>’</w:t>
      </w:r>
      <w:r>
        <w:rPr>
          <w:rFonts w:ascii="Helvetica" w:hAnsi="Helvetica"/>
          <w:sz w:val="26"/>
          <w:szCs w:val="26"/>
          <w:rtl w:val="0"/>
          <w:lang w:val="en-US"/>
        </w:rPr>
        <w:t>t working for me. Failure is a terrible goal! I would much rather push to success! I understood his intended message, but I personally don</w:t>
      </w:r>
      <w:r>
        <w:rPr>
          <w:rFonts w:ascii="Helvetica" w:hAnsi="Helvetica" w:hint="default"/>
          <w:sz w:val="26"/>
          <w:szCs w:val="26"/>
          <w:rtl w:val="1"/>
        </w:rPr>
        <w:t>’</w:t>
      </w:r>
      <w:r>
        <w:rPr>
          <w:rFonts w:ascii="Helvetica" w:hAnsi="Helvetica"/>
          <w:sz w:val="26"/>
          <w:szCs w:val="26"/>
          <w:rtl w:val="0"/>
          <w:lang w:val="en-US"/>
        </w:rPr>
        <w:t>t like framing failure as my goal. I</w:t>
      </w:r>
      <w:r>
        <w:rPr>
          <w:rFonts w:ascii="Helvetica" w:hAnsi="Helvetica" w:hint="default"/>
          <w:sz w:val="26"/>
          <w:szCs w:val="26"/>
          <w:rtl w:val="1"/>
        </w:rPr>
        <w:t>’</w:t>
      </w:r>
      <w:r>
        <w:rPr>
          <w:rFonts w:ascii="Helvetica" w:hAnsi="Helvetica"/>
          <w:sz w:val="26"/>
          <w:szCs w:val="26"/>
          <w:rtl w:val="0"/>
          <w:lang w:val="en-US"/>
        </w:rPr>
        <w:t>d much rather celebrate my success in achieving a new level of strength.</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 xml:space="preserve">Imagine if, instead of expending energy to avoid spiritual failure, we aspired to new successes. Growth is a mindset, and how we frame it </w:t>
      </w:r>
      <w:r>
        <w:rPr>
          <w:rFonts w:ascii="Helvetica" w:hAnsi="Helvetica"/>
          <w:sz w:val="26"/>
          <w:szCs w:val="26"/>
          <w:rtl w:val="0"/>
          <w:lang w:val="en-US"/>
        </w:rPr>
        <w:t xml:space="preserve">can </w:t>
      </w:r>
      <w:r>
        <w:rPr>
          <w:rFonts w:ascii="Helvetica" w:hAnsi="Helvetica"/>
          <w:sz w:val="26"/>
          <w:szCs w:val="26"/>
          <w:rtl w:val="0"/>
          <w:lang w:val="en-US"/>
        </w:rPr>
        <w:t xml:space="preserve">determine the staying power of our commitments. We should replace the usual technique of avoidance with a focus on the positive gains that I can have. Instead of saying, </w:t>
      </w:r>
      <w:r>
        <w:rPr>
          <w:rFonts w:ascii="Helvetica" w:hAnsi="Helvetica" w:hint="default"/>
          <w:sz w:val="26"/>
          <w:szCs w:val="26"/>
          <w:rtl w:val="1"/>
          <w:lang w:val="ar-SA" w:bidi="ar-SA"/>
        </w:rPr>
        <w:t>“</w:t>
      </w:r>
      <w:r>
        <w:rPr>
          <w:rFonts w:ascii="Helvetica" w:hAnsi="Helvetica"/>
          <w:sz w:val="26"/>
          <w:szCs w:val="26"/>
          <w:rtl w:val="0"/>
          <w:lang w:val="en-US"/>
        </w:rPr>
        <w:t>I won</w:t>
      </w:r>
      <w:r>
        <w:rPr>
          <w:rFonts w:ascii="Helvetica" w:hAnsi="Helvetica" w:hint="default"/>
          <w:sz w:val="26"/>
          <w:szCs w:val="26"/>
          <w:rtl w:val="1"/>
        </w:rPr>
        <w:t>’</w:t>
      </w:r>
      <w:r>
        <w:rPr>
          <w:rFonts w:ascii="Helvetica" w:hAnsi="Helvetica"/>
          <w:sz w:val="26"/>
          <w:szCs w:val="26"/>
          <w:rtl w:val="0"/>
        </w:rPr>
        <w:t xml:space="preserve">t do </w:t>
      </w:r>
      <w:r>
        <w:rPr>
          <w:rFonts w:ascii="Helvetica" w:hAnsi="Helvetica" w:hint="default"/>
          <w:sz w:val="26"/>
          <w:szCs w:val="26"/>
          <w:rtl w:val="1"/>
        </w:rPr>
        <w:t>‘</w:t>
      </w:r>
      <w:r>
        <w:rPr>
          <w:rFonts w:ascii="Helvetica" w:hAnsi="Helvetica"/>
          <w:sz w:val="26"/>
          <w:szCs w:val="26"/>
          <w:rtl w:val="0"/>
          <w:lang w:val="en-US"/>
        </w:rPr>
        <w:t>that</w:t>
      </w:r>
      <w:r>
        <w:rPr>
          <w:rFonts w:ascii="Helvetica" w:hAnsi="Helvetica" w:hint="default"/>
          <w:sz w:val="26"/>
          <w:szCs w:val="26"/>
          <w:rtl w:val="1"/>
        </w:rPr>
        <w:t xml:space="preserve">’ </w:t>
      </w:r>
      <w:r>
        <w:rPr>
          <w:rFonts w:ascii="Helvetica" w:hAnsi="Helvetica"/>
          <w:sz w:val="26"/>
          <w:szCs w:val="26"/>
          <w:rtl w:val="0"/>
          <w:lang w:val="en-US"/>
        </w:rPr>
        <w:t>again,</w:t>
      </w:r>
      <w:r>
        <w:rPr>
          <w:rFonts w:ascii="Helvetica" w:hAnsi="Helvetica" w:hint="default"/>
          <w:sz w:val="26"/>
          <w:szCs w:val="26"/>
          <w:rtl w:val="0"/>
        </w:rPr>
        <w:t xml:space="preserve">” </w:t>
      </w:r>
      <w:r>
        <w:rPr>
          <w:rFonts w:ascii="Helvetica" w:hAnsi="Helvetica"/>
          <w:sz w:val="26"/>
          <w:szCs w:val="26"/>
          <w:rtl w:val="0"/>
          <w:lang w:val="en-US"/>
        </w:rPr>
        <w:t xml:space="preserve">I say yes to a better version of me. I am no longer </w:t>
      </w:r>
      <w:r>
        <w:rPr>
          <w:rFonts w:ascii="Helvetica" w:hAnsi="Helvetica" w:hint="default"/>
          <w:sz w:val="26"/>
          <w:szCs w:val="26"/>
          <w:rtl w:val="1"/>
          <w:lang w:val="ar-SA" w:bidi="ar-SA"/>
        </w:rPr>
        <w:t>“</w:t>
      </w:r>
      <w:r>
        <w:rPr>
          <w:rFonts w:ascii="Helvetica" w:hAnsi="Helvetica"/>
          <w:sz w:val="26"/>
          <w:szCs w:val="26"/>
          <w:rtl w:val="0"/>
          <w:lang w:val="en-US"/>
        </w:rPr>
        <w:t>just trying not to be late to davening</w:t>
      </w:r>
      <w:r>
        <w:rPr>
          <w:rFonts w:ascii="Helvetica" w:hAnsi="Helvetica" w:hint="default"/>
          <w:sz w:val="26"/>
          <w:szCs w:val="26"/>
          <w:rtl w:val="0"/>
        </w:rPr>
        <w:t>”</w:t>
      </w:r>
      <w:r>
        <w:rPr>
          <w:rFonts w:ascii="Helvetica" w:hAnsi="Helvetica"/>
          <w:sz w:val="26"/>
          <w:szCs w:val="26"/>
          <w:rtl w:val="0"/>
          <w:lang w:val="en-US"/>
        </w:rPr>
        <w:t xml:space="preserve">; rather, I am a person who comes on time to shul. I am no longer just </w:t>
      </w:r>
      <w:r>
        <w:rPr>
          <w:rFonts w:ascii="Helvetica" w:hAnsi="Helvetica" w:hint="default"/>
          <w:sz w:val="26"/>
          <w:szCs w:val="26"/>
          <w:rtl w:val="1"/>
          <w:lang w:val="ar-SA" w:bidi="ar-SA"/>
        </w:rPr>
        <w:t>“</w:t>
      </w:r>
      <w:r>
        <w:rPr>
          <w:rFonts w:ascii="Helvetica" w:hAnsi="Helvetica"/>
          <w:sz w:val="26"/>
          <w:szCs w:val="26"/>
          <w:rtl w:val="0"/>
          <w:lang w:val="en-US"/>
        </w:rPr>
        <w:t>refraining from speaking Loshon Hara</w:t>
      </w:r>
      <w:r>
        <w:rPr>
          <w:rFonts w:ascii="Helvetica" w:hAnsi="Helvetica" w:hint="default"/>
          <w:sz w:val="26"/>
          <w:szCs w:val="26"/>
          <w:rtl w:val="0"/>
        </w:rPr>
        <w:t>”</w:t>
      </w:r>
      <w:r>
        <w:rPr>
          <w:rFonts w:ascii="Helvetica" w:hAnsi="Helvetica"/>
          <w:sz w:val="26"/>
          <w:szCs w:val="26"/>
          <w:rtl w:val="0"/>
          <w:lang w:val="en-US"/>
        </w:rPr>
        <w:t>; instead, I am the person who is more in tune with Ahavas Yisroel.</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Sounds good, but how do we implement that mental shift? The answer is the harvest season of Sukkos. After a farmer seeds, waters, and plows, he reaps the fruits of his labor. He gathers his crops and looks back on what he has done well. He reflects on his input, learns from his mistakes, and now he can enjoy the benefit of his successes, filling him with confidence for the next season.</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The Torah placed Sukkos after the Yomim Noraim specifically to teach us this lesson of the harvest. The Days of Awe can be spiritually and emotionally grueling. We focus heavily on reviewing our flaws, engage in deep introspection, process the guilt of regret, and eventually commit to doing better. But how do we sustain it? Why would this year be any different? What do I do when I stumble?</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 xml:space="preserve">Sukkos is the answer. Reaping your harvest symbolizes the conscious act of appreciating your success. </w:t>
      </w:r>
      <w:r>
        <w:rPr>
          <w:rFonts w:ascii="Helvetica" w:hAnsi="Helvetica"/>
          <w:sz w:val="26"/>
          <w:szCs w:val="26"/>
          <w:rtl w:val="0"/>
          <w:lang w:val="en-US"/>
        </w:rPr>
        <w:t>Besides for value of focusing on our performance of many mitzvos and massim tovim,  e</w:t>
      </w:r>
      <w:r>
        <w:rPr>
          <w:rFonts w:ascii="Helvetica" w:hAnsi="Helvetica"/>
          <w:sz w:val="26"/>
          <w:szCs w:val="26"/>
          <w:rtl w:val="0"/>
          <w:lang w:val="en-US"/>
        </w:rPr>
        <w:t>ven within our moments of spiritual challenge</w:t>
      </w:r>
      <w:r>
        <w:rPr>
          <w:rFonts w:ascii="Helvetica" w:hAnsi="Helvetica"/>
          <w:sz w:val="26"/>
          <w:szCs w:val="26"/>
          <w:rtl w:val="0"/>
          <w:lang w:val="en-US"/>
        </w:rPr>
        <w:t>s</w:t>
      </w:r>
      <w:r>
        <w:rPr>
          <w:rFonts w:ascii="Helvetica" w:hAnsi="Helvetica"/>
          <w:sz w:val="26"/>
          <w:szCs w:val="26"/>
          <w:rtl w:val="0"/>
          <w:lang w:val="en-US"/>
        </w:rPr>
        <w:t xml:space="preserve"> we </w:t>
      </w:r>
      <w:r>
        <w:rPr>
          <w:rFonts w:ascii="Helvetica" w:hAnsi="Helvetica"/>
          <w:sz w:val="26"/>
          <w:szCs w:val="26"/>
          <w:rtl w:val="0"/>
          <w:lang w:val="en-US"/>
        </w:rPr>
        <w:t>need</w:t>
      </w:r>
      <w:r>
        <w:rPr>
          <w:rFonts w:ascii="Helvetica" w:hAnsi="Helvetica"/>
          <w:sz w:val="26"/>
          <w:szCs w:val="26"/>
          <w:rtl w:val="0"/>
        </w:rPr>
        <w:t xml:space="preserve"> </w:t>
      </w:r>
      <w:r>
        <w:rPr>
          <w:rFonts w:ascii="Helvetica" w:hAnsi="Helvetica"/>
          <w:sz w:val="26"/>
          <w:szCs w:val="26"/>
          <w:rtl w:val="0"/>
          <w:lang w:val="en-US"/>
        </w:rPr>
        <w:t>to constantly</w:t>
      </w:r>
      <w:r>
        <w:rPr>
          <w:rFonts w:ascii="Helvetica" w:hAnsi="Helvetica"/>
          <w:sz w:val="26"/>
          <w:szCs w:val="26"/>
          <w:rtl w:val="0"/>
          <w:lang w:val="en-US"/>
        </w:rPr>
        <w:t xml:space="preserve"> recall </w:t>
      </w:r>
      <w:r>
        <w:rPr>
          <w:rFonts w:ascii="Helvetica" w:hAnsi="Helvetica"/>
          <w:sz w:val="26"/>
          <w:szCs w:val="26"/>
          <w:rtl w:val="0"/>
          <w:lang w:val="en-US"/>
        </w:rPr>
        <w:t xml:space="preserve">and focus on </w:t>
      </w:r>
      <w:r>
        <w:rPr>
          <w:rFonts w:ascii="Helvetica" w:hAnsi="Helvetica"/>
          <w:sz w:val="26"/>
          <w:szCs w:val="26"/>
          <w:rtl w:val="0"/>
          <w:lang w:val="en-US"/>
        </w:rPr>
        <w:t xml:space="preserve">the times </w:t>
      </w:r>
      <w:r>
        <w:rPr>
          <w:rFonts w:ascii="Helvetica" w:hAnsi="Helvetica"/>
          <w:sz w:val="26"/>
          <w:szCs w:val="26"/>
          <w:rtl w:val="0"/>
          <w:lang w:val="en-US"/>
        </w:rPr>
        <w:t xml:space="preserve">that </w:t>
      </w:r>
      <w:r>
        <w:rPr>
          <w:rFonts w:ascii="Helvetica" w:hAnsi="Helvetica"/>
          <w:sz w:val="26"/>
          <w:szCs w:val="26"/>
          <w:rtl w:val="0"/>
          <w:lang w:val="en-US"/>
        </w:rPr>
        <w:t>we succeede</w:t>
      </w:r>
      <w:r>
        <w:rPr>
          <w:rFonts w:ascii="Helvetica" w:hAnsi="Helvetica"/>
          <w:sz w:val="26"/>
          <w:szCs w:val="26"/>
          <w:rtl w:val="0"/>
          <w:lang w:val="en-US"/>
        </w:rPr>
        <w:t>d</w:t>
      </w:r>
      <w:r>
        <w:rPr>
          <w:rFonts w:ascii="Helvetica" w:hAnsi="Helvetica"/>
          <w:sz w:val="26"/>
          <w:szCs w:val="26"/>
          <w:rtl w:val="0"/>
          <w:lang w:val="en-US"/>
        </w:rPr>
        <w:t>. We need to give ourselves permission to take stock of those beautiful moments of internal victory and taste the sweetness of spiritual triumph.</w:t>
      </w: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Reflecting on our positive spiritual experiences</w:t>
      </w:r>
      <w:r>
        <w:rPr>
          <w:rFonts w:ascii="Helvetica" w:hAnsi="Helvetica" w:hint="default"/>
          <w:sz w:val="26"/>
          <w:szCs w:val="26"/>
          <w:rtl w:val="0"/>
          <w:lang w:val="en-US"/>
        </w:rPr>
        <w:t>—</w:t>
      </w:r>
      <w:r>
        <w:rPr>
          <w:rFonts w:ascii="Helvetica" w:hAnsi="Helvetica"/>
          <w:sz w:val="26"/>
          <w:szCs w:val="26"/>
          <w:rtl w:val="0"/>
          <w:lang w:val="en-US"/>
        </w:rPr>
        <w:t>the deep connection at Ne</w:t>
      </w:r>
      <w:r>
        <w:rPr>
          <w:rFonts w:ascii="Helvetica" w:hAnsi="Helvetica" w:hint="default"/>
          <w:sz w:val="26"/>
          <w:szCs w:val="26"/>
          <w:rtl w:val="1"/>
        </w:rPr>
        <w:t>’</w:t>
      </w:r>
      <w:r>
        <w:rPr>
          <w:rFonts w:ascii="Helvetica" w:hAnsi="Helvetica"/>
          <w:sz w:val="26"/>
          <w:szCs w:val="26"/>
          <w:rtl w:val="0"/>
        </w:rPr>
        <w:t xml:space="preserve">ilah, </w:t>
      </w:r>
      <w:r>
        <w:rPr>
          <w:rFonts w:ascii="Helvetica" w:hAnsi="Helvetica"/>
          <w:sz w:val="26"/>
          <w:szCs w:val="26"/>
          <w:rtl w:val="0"/>
          <w:lang w:val="en-US"/>
        </w:rPr>
        <w:t>meaningful</w:t>
      </w:r>
      <w:r>
        <w:rPr>
          <w:rFonts w:ascii="Helvetica" w:hAnsi="Helvetica"/>
          <w:sz w:val="26"/>
          <w:szCs w:val="26"/>
          <w:rtl w:val="0"/>
          <w:lang w:val="nl-NL"/>
        </w:rPr>
        <w:t xml:space="preserve"> davening, </w:t>
      </w:r>
      <w:r>
        <w:rPr>
          <w:rFonts w:ascii="Helvetica" w:hAnsi="Helvetica"/>
          <w:sz w:val="26"/>
          <w:szCs w:val="26"/>
          <w:rtl w:val="0"/>
          <w:lang w:val="en-US"/>
        </w:rPr>
        <w:t>overcoming</w:t>
      </w:r>
      <w:r>
        <w:rPr>
          <w:rFonts w:ascii="Helvetica" w:hAnsi="Helvetica"/>
          <w:sz w:val="26"/>
          <w:szCs w:val="26"/>
          <w:rtl w:val="0"/>
          <w:lang w:val="en-US"/>
        </w:rPr>
        <w:t xml:space="preserve"> moments of weakness</w:t>
      </w:r>
      <w:r>
        <w:rPr>
          <w:rFonts w:ascii="Helvetica" w:hAnsi="Helvetica" w:hint="default"/>
          <w:sz w:val="26"/>
          <w:szCs w:val="26"/>
          <w:rtl w:val="0"/>
          <w:lang w:val="en-US"/>
        </w:rPr>
        <w:t>—</w:t>
      </w:r>
      <w:r>
        <w:rPr>
          <w:rFonts w:ascii="Helvetica" w:hAnsi="Helvetica"/>
          <w:sz w:val="26"/>
          <w:szCs w:val="26"/>
          <w:rtl w:val="0"/>
          <w:lang w:val="en-US"/>
        </w:rPr>
        <w:t>all these are our internal building blocks toward our spiritual success. A key component of human nature is self-perception, and no one can offer us a more positive sense of self better than ourselves.</w:t>
      </w:r>
    </w:p>
    <w:p>
      <w:pPr>
        <w:pStyle w:val="Default"/>
        <w:bidi w:val="0"/>
        <w:spacing w:before="0" w:line="240" w:lineRule="auto"/>
        <w:ind w:left="0" w:right="0" w:firstLine="0"/>
        <w:jc w:val="left"/>
        <w:rPr>
          <w:rFonts w:ascii="Helvetica" w:cs="Helvetica" w:hAnsi="Helvetica" w:eastAsia="Helvetica"/>
          <w:sz w:val="26"/>
          <w:szCs w:val="26"/>
          <w:u w:color="000000"/>
          <w:rtl w:val="0"/>
          <w:lang w:val="en-US"/>
          <w14:textOutline w14:w="12700" w14:cap="flat">
            <w14:noFill/>
            <w14:miter w14:lim="400000"/>
          </w14:textOutline>
        </w:rPr>
      </w:pPr>
      <w:r>
        <w:rPr>
          <w:rFonts w:ascii="Helvetica" w:hAnsi="Helvetica"/>
          <w:sz w:val="26"/>
          <w:szCs w:val="26"/>
          <w:u w:color="000000"/>
          <w:rtl w:val="0"/>
          <w:lang w:val="en-US"/>
          <w14:textOutline w14:w="12700" w14:cap="flat">
            <w14:noFill/>
            <w14:miter w14:lim="400000"/>
          </w14:textOutline>
        </w:rPr>
        <w:t>The story is told of the time that the Beis Aharon of Karlin, Rebbe Aharon Perlow, Zt</w:t>
      </w:r>
      <w:r>
        <w:rPr>
          <w:rFonts w:ascii="Helvetica" w:hAnsi="Helvetica" w:hint="default"/>
          <w:sz w:val="26"/>
          <w:szCs w:val="26"/>
          <w:u w:color="000000"/>
          <w:rtl w:val="0"/>
          <w:lang w:val="en-US"/>
          <w14:textOutline w14:w="12700" w14:cap="flat">
            <w14:noFill/>
            <w14:miter w14:lim="400000"/>
          </w14:textOutline>
        </w:rPr>
        <w:t>”</w:t>
      </w:r>
      <w:r>
        <w:rPr>
          <w:rFonts w:ascii="Helvetica" w:hAnsi="Helvetica"/>
          <w:sz w:val="26"/>
          <w:szCs w:val="26"/>
          <w:u w:color="000000"/>
          <w:rtl w:val="0"/>
          <w:lang w:val="en-US"/>
          <w14:textOutline w14:w="12700" w14:cap="flat">
            <w14:noFill/>
            <w14:miter w14:lim="400000"/>
          </w14:textOutline>
        </w:rPr>
        <w:t>l, chanced upon a childhood friend. After a brief catching up, the friend reflected that they had grown up together, attended the same cheder and yeshiva, and were overall similar, so how did Reb Aharon manage to obtain such spiritual heights?</w:t>
      </w:r>
    </w:p>
    <w:p>
      <w:pPr>
        <w:pStyle w:val="Default"/>
        <w:bidi w:val="0"/>
        <w:spacing w:before="0" w:line="240" w:lineRule="auto"/>
        <w:ind w:left="0" w:right="0" w:firstLine="0"/>
        <w:jc w:val="left"/>
        <w:rPr>
          <w:rFonts w:ascii="Helvetica" w:cs="Helvetica" w:hAnsi="Helvetica" w:eastAsia="Helvetica"/>
          <w:sz w:val="26"/>
          <w:szCs w:val="26"/>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Helvetica" w:cs="Helvetica" w:hAnsi="Helvetica" w:eastAsia="Helvetica"/>
          <w:sz w:val="26"/>
          <w:szCs w:val="26"/>
          <w:u w:color="000000"/>
          <w:rtl w:val="0"/>
          <w14:textOutline w14:w="12700" w14:cap="flat">
            <w14:noFill/>
            <w14:miter w14:lim="400000"/>
          </w14:textOutline>
        </w:rPr>
      </w:pPr>
      <w:r>
        <w:rPr>
          <w:rFonts w:ascii="Helvetica" w:hAnsi="Helvetica"/>
          <w:sz w:val="26"/>
          <w:szCs w:val="26"/>
          <w:u w:color="000000"/>
          <w:rtl w:val="0"/>
          <w:lang w:val="en-US"/>
          <w14:textOutline w14:w="12700" w14:cap="flat">
            <w14:noFill/>
            <w14:miter w14:lim="400000"/>
          </w14:textOutline>
        </w:rPr>
        <w:t xml:space="preserve">The great Rebbe responded by recalling their daily routine of making a cheshbon hanefesh, personal accounting. The Rebbe explained that the friend would focus on all that he had done wrong that day. </w:t>
      </w:r>
      <w:r>
        <w:rPr>
          <w:rFonts w:ascii="Helvetica" w:hAnsi="Helvetica" w:hint="default"/>
          <w:sz w:val="26"/>
          <w:szCs w:val="26"/>
          <w:u w:color="000000"/>
          <w:rtl w:val="1"/>
          <w:lang w:val="ar-SA" w:bidi="ar-SA"/>
          <w14:textOutline w14:w="12700" w14:cap="flat">
            <w14:noFill/>
            <w14:miter w14:lim="400000"/>
          </w14:textOutline>
        </w:rPr>
        <w:t>“</w:t>
      </w:r>
      <w:r>
        <w:rPr>
          <w:rFonts w:ascii="Helvetica" w:hAnsi="Helvetica"/>
          <w:sz w:val="26"/>
          <w:szCs w:val="26"/>
          <w:u w:color="000000"/>
          <w:rtl w:val="0"/>
          <w:lang w:val="en-US"/>
          <w14:textOutline w14:w="12700" w14:cap="flat">
            <w14:noFill/>
            <w14:miter w14:lim="400000"/>
          </w14:textOutline>
        </w:rPr>
        <w:t>I, on the other hand, focused on what I did well, while recognizing what I did wrong. I encouraged myself that tomorrow I can do a little better. If I missed some learning that morning, I didn</w:t>
      </w:r>
      <w:r>
        <w:rPr>
          <w:rFonts w:ascii="Helvetica" w:hAnsi="Helvetica" w:hint="default"/>
          <w:sz w:val="26"/>
          <w:szCs w:val="26"/>
          <w:u w:color="000000"/>
          <w:rtl w:val="0"/>
          <w:lang w:val="en-US"/>
          <w14:textOutline w14:w="12700" w14:cap="flat">
            <w14:noFill/>
            <w14:miter w14:lim="400000"/>
          </w14:textOutline>
        </w:rPr>
        <w:t>’</w:t>
      </w:r>
      <w:r>
        <w:rPr>
          <w:rFonts w:ascii="Helvetica" w:hAnsi="Helvetica"/>
          <w:sz w:val="26"/>
          <w:szCs w:val="26"/>
          <w:u w:color="000000"/>
          <w:rtl w:val="0"/>
          <w:lang w:val="en-US"/>
          <w14:textOutline w14:w="12700" w14:cap="flat">
            <w14:noFill/>
            <w14:miter w14:lim="400000"/>
          </w14:textOutline>
        </w:rPr>
        <w:t>t focus on what I didn</w:t>
      </w:r>
      <w:r>
        <w:rPr>
          <w:rFonts w:ascii="Helvetica" w:hAnsi="Helvetica" w:hint="default"/>
          <w:sz w:val="26"/>
          <w:szCs w:val="26"/>
          <w:u w:color="000000"/>
          <w:rtl w:val="0"/>
          <w:lang w:val="en-US"/>
          <w14:textOutline w14:w="12700" w14:cap="flat">
            <w14:noFill/>
            <w14:miter w14:lim="400000"/>
          </w14:textOutline>
        </w:rPr>
        <w:t>’</w:t>
      </w:r>
      <w:r>
        <w:rPr>
          <w:rFonts w:ascii="Helvetica" w:hAnsi="Helvetica"/>
          <w:sz w:val="26"/>
          <w:szCs w:val="26"/>
          <w:u w:color="000000"/>
          <w:rtl w:val="0"/>
          <w:lang w:val="en-US"/>
          <w14:textOutline w14:w="12700" w14:cap="flat">
            <w14:noFill/>
            <w14:miter w14:lim="400000"/>
          </w14:textOutline>
        </w:rPr>
        <w:t>t learn</w:t>
      </w:r>
      <w:r>
        <w:rPr>
          <w:rFonts w:ascii="Helvetica" w:hAnsi="Helvetica" w:hint="default"/>
          <w:sz w:val="26"/>
          <w:szCs w:val="26"/>
          <w:u w:color="000000"/>
          <w:rtl w:val="0"/>
          <w:lang w:val="en-US"/>
          <w14:textOutline w14:w="12700" w14:cap="flat">
            <w14:noFill/>
            <w14:miter w14:lim="400000"/>
          </w14:textOutline>
        </w:rPr>
        <w:t>—</w:t>
      </w:r>
      <w:r>
        <w:rPr>
          <w:rFonts w:ascii="Helvetica" w:hAnsi="Helvetica"/>
          <w:sz w:val="26"/>
          <w:szCs w:val="26"/>
          <w:u w:color="000000"/>
          <w:rtl w:val="0"/>
          <w:lang w:val="en-US"/>
          <w14:textOutline w14:w="12700" w14:cap="flat">
            <w14:noFill/>
            <w14:miter w14:lim="400000"/>
          </w14:textOutline>
        </w:rPr>
        <w:t>that would be focusing on failure. Instead, I focused on the rest of seder that I did learn, while acknowledging that there is room for me to improve.</w:t>
      </w:r>
      <w:r>
        <w:rPr>
          <w:rFonts w:ascii="Helvetica" w:hAnsi="Helvetica" w:hint="default"/>
          <w:sz w:val="26"/>
          <w:szCs w:val="26"/>
          <w:u w:color="000000"/>
          <w:rtl w:val="0"/>
          <w:lang w:val="en-US"/>
          <w14:textOutline w14:w="12700" w14:cap="flat">
            <w14:noFill/>
            <w14:miter w14:lim="400000"/>
          </w14:textOutline>
        </w:rPr>
        <w:t>”</w:t>
      </w:r>
    </w:p>
    <w:p>
      <w:pPr>
        <w:pStyle w:val="Default"/>
        <w:bidi w:val="0"/>
        <w:spacing w:before="0" w:line="240" w:lineRule="auto"/>
        <w:ind w:left="0" w:right="0" w:firstLine="0"/>
        <w:jc w:val="left"/>
        <w:rPr>
          <w:rFonts w:ascii="Helvetica" w:cs="Helvetica" w:hAnsi="Helvetica" w:eastAsia="Helvetica"/>
          <w:sz w:val="26"/>
          <w:szCs w:val="26"/>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Helvetica" w:cs="Helvetica" w:hAnsi="Helvetica" w:eastAsia="Helvetica"/>
          <w:sz w:val="26"/>
          <w:szCs w:val="26"/>
          <w:u w:color="000000"/>
          <w:rtl w:val="0"/>
          <w:lang w:val="en-US"/>
          <w14:textOutline w14:w="12700" w14:cap="flat">
            <w14:noFill/>
            <w14:miter w14:lim="400000"/>
          </w14:textOutline>
        </w:rPr>
      </w:pPr>
      <w:r>
        <w:rPr>
          <w:rFonts w:ascii="Helvetica" w:hAnsi="Helvetica"/>
          <w:sz w:val="26"/>
          <w:szCs w:val="26"/>
          <w:u w:color="000000"/>
          <w:rtl w:val="0"/>
          <w:lang w:val="en-US"/>
          <w14:textOutline w14:w="12700" w14:cap="flat">
            <w14:noFill/>
            <w14:miter w14:lim="400000"/>
          </w14:textOutline>
        </w:rPr>
        <w:t>The pious who focus on their successes will always rise up after the fall</w:t>
      </w:r>
      <w:r>
        <w:rPr>
          <w:rFonts w:ascii="Helvetica" w:hAnsi="Helvetica" w:hint="default"/>
          <w:sz w:val="26"/>
          <w:szCs w:val="26"/>
          <w:u w:color="000000"/>
          <w:rtl w:val="0"/>
          <w:lang w:val="en-US"/>
          <w14:textOutline w14:w="12700" w14:cap="flat">
            <w14:noFill/>
            <w14:miter w14:lim="400000"/>
          </w14:textOutline>
        </w:rPr>
        <w:t>—</w:t>
      </w:r>
      <w:r>
        <w:rPr>
          <w:rFonts w:ascii="Helvetica" w:hAnsi="Helvetica"/>
          <w:sz w:val="26"/>
          <w:szCs w:val="26"/>
          <w:u w:color="000000"/>
          <w:rtl w:val="0"/>
          <w:lang w:val="en-US"/>
          <w14:textOutline w14:w="12700" w14:cap="flat">
            <w14:noFill/>
            <w14:miter w14:lim="400000"/>
          </w14:textOutline>
        </w:rPr>
        <w:t>if I was successful once, I can be successful again.</w:t>
      </w:r>
    </w:p>
    <w:p>
      <w:pPr>
        <w:pStyle w:val="Default"/>
        <w:bidi w:val="0"/>
        <w:spacing w:before="0" w:line="240" w:lineRule="auto"/>
        <w:ind w:left="0" w:right="0" w:firstLine="0"/>
        <w:jc w:val="left"/>
        <w:rPr>
          <w:rFonts w:ascii="Helvetica" w:cs="Helvetica" w:hAnsi="Helvetica" w:eastAsia="Helvetica"/>
          <w:sz w:val="26"/>
          <w:szCs w:val="26"/>
          <w:u w:color="000000"/>
          <w:rtl w:val="0"/>
          <w:lang w:val="en-US"/>
          <w14:textOutline w14:w="12700" w14:cap="flat">
            <w14:noFill/>
            <w14:miter w14:lim="400000"/>
          </w14:textOutline>
        </w:rPr>
      </w:pPr>
    </w:p>
    <w:p>
      <w:pPr>
        <w:pStyle w:val="Default"/>
        <w:suppressAutoHyphens w:val="1"/>
        <w:spacing w:before="0" w:after="240" w:line="240" w:lineRule="auto"/>
        <w:rPr>
          <w:rFonts w:ascii="Helvetica" w:cs="Helvetica" w:hAnsi="Helvetica" w:eastAsia="Helvetica"/>
          <w:sz w:val="26"/>
          <w:szCs w:val="26"/>
        </w:rPr>
      </w:pPr>
      <w:r>
        <w:rPr>
          <w:rFonts w:ascii="Helvetica" w:hAnsi="Helvetica"/>
          <w:sz w:val="26"/>
          <w:szCs w:val="26"/>
          <w:rtl w:val="0"/>
          <w:lang w:val="en-US"/>
        </w:rPr>
        <w:t>I</w:t>
      </w:r>
      <w:r>
        <w:rPr>
          <w:rFonts w:ascii="Helvetica" w:hAnsi="Helvetica"/>
          <w:sz w:val="26"/>
          <w:szCs w:val="26"/>
          <w:rtl w:val="0"/>
          <w:lang w:val="en-US"/>
        </w:rPr>
        <w:t xml:space="preserve">nasmuch as the days between Rosh HaShana and Yom Kippur demand properly processing our failures, Sukkos demands giving attention to our successes. </w:t>
      </w:r>
      <w:r>
        <w:rPr>
          <w:rFonts w:ascii="Helvetica" w:hAnsi="Helvetica"/>
          <w:sz w:val="26"/>
          <w:szCs w:val="26"/>
          <w:rtl w:val="0"/>
          <w:lang w:val="en-US"/>
        </w:rPr>
        <w:t>It is these</w:t>
      </w:r>
      <w:r>
        <w:rPr>
          <w:rFonts w:ascii="Helvetica" w:hAnsi="Helvetica"/>
          <w:sz w:val="26"/>
          <w:szCs w:val="26"/>
          <w:rtl w:val="0"/>
          <w:lang w:val="en-US"/>
        </w:rPr>
        <w:t xml:space="preserve"> positive experiences </w:t>
      </w:r>
      <w:r>
        <w:rPr>
          <w:rFonts w:ascii="Helvetica" w:hAnsi="Helvetica"/>
          <w:sz w:val="26"/>
          <w:szCs w:val="26"/>
          <w:rtl w:val="0"/>
          <w:lang w:val="en-US"/>
        </w:rPr>
        <w:t xml:space="preserve">that </w:t>
      </w:r>
      <w:r>
        <w:rPr>
          <w:rFonts w:ascii="Helvetica" w:hAnsi="Helvetica"/>
          <w:sz w:val="26"/>
          <w:szCs w:val="26"/>
          <w:rtl w:val="0"/>
          <w:lang w:val="en-US"/>
        </w:rPr>
        <w:t xml:space="preserve">are the fruits that we harvest into our souls. They encourage us to become the </w:t>
      </w:r>
      <w:r>
        <w:rPr>
          <w:rFonts w:ascii="Helvetica" w:hAnsi="Helvetica" w:hint="default"/>
          <w:sz w:val="26"/>
          <w:szCs w:val="26"/>
          <w:rtl w:val="1"/>
          <w:lang w:val="ar-SA" w:bidi="ar-SA"/>
        </w:rPr>
        <w:t>“</w:t>
      </w:r>
      <w:r>
        <w:rPr>
          <w:rFonts w:ascii="Helvetica" w:hAnsi="Helvetica"/>
          <w:sz w:val="26"/>
          <w:szCs w:val="26"/>
          <w:rtl w:val="0"/>
          <w:lang w:val="en-US"/>
        </w:rPr>
        <w:t>good person who does good things.</w:t>
      </w:r>
      <w:r>
        <w:rPr>
          <w:rFonts w:ascii="Helvetica" w:hAnsi="Helvetica" w:hint="default"/>
          <w:sz w:val="26"/>
          <w:szCs w:val="26"/>
          <w:rtl w:val="0"/>
        </w:rPr>
        <w:t xml:space="preserve">” </w:t>
      </w:r>
      <w:r>
        <w:rPr>
          <w:rFonts w:ascii="Helvetica" w:hAnsi="Helvetica"/>
          <w:sz w:val="26"/>
          <w:szCs w:val="26"/>
          <w:rtl w:val="0"/>
          <w:lang w:val="en-US"/>
        </w:rPr>
        <w:t xml:space="preserve">We rewrite the gym mantra: </w:t>
      </w:r>
      <w:r>
        <w:rPr>
          <w:rFonts w:ascii="Helvetica" w:hAnsi="Helvetica" w:hint="default"/>
          <w:sz w:val="26"/>
          <w:szCs w:val="26"/>
          <w:rtl w:val="1"/>
          <w:lang w:val="ar-SA" w:bidi="ar-SA"/>
        </w:rPr>
        <w:t>“</w:t>
      </w:r>
      <w:r>
        <w:rPr>
          <w:rFonts w:ascii="Helvetica" w:hAnsi="Helvetica"/>
          <w:sz w:val="26"/>
          <w:szCs w:val="26"/>
          <w:rtl w:val="0"/>
          <w:lang w:val="en-US"/>
        </w:rPr>
        <w:t>Push to more success,</w:t>
      </w:r>
      <w:r>
        <w:rPr>
          <w:rFonts w:ascii="Helvetica" w:hAnsi="Helvetica" w:hint="default"/>
          <w:sz w:val="26"/>
          <w:szCs w:val="26"/>
          <w:rtl w:val="0"/>
        </w:rPr>
        <w:t xml:space="preserve">” </w:t>
      </w:r>
      <w:r>
        <w:rPr>
          <w:rFonts w:ascii="Helvetica" w:hAnsi="Helvetica"/>
          <w:sz w:val="26"/>
          <w:szCs w:val="26"/>
          <w:rtl w:val="0"/>
          <w:lang w:val="en-US"/>
        </w:rPr>
        <w:t xml:space="preserve">fortifying ourselves for a lasting commitment to growth and, Bezras Hashem, ensuring a successful year of </w:t>
      </w:r>
      <w:r>
        <w:rPr>
          <w:rFonts w:ascii="Helvetica" w:hAnsi="Helvetica" w:hint="default"/>
          <w:sz w:val="26"/>
          <w:szCs w:val="26"/>
          <w:rtl w:val="1"/>
          <w:lang w:val="ar-SA" w:bidi="ar-SA"/>
        </w:rPr>
        <w:t>“</w:t>
      </w:r>
      <w:r>
        <w:rPr>
          <w:rFonts w:ascii="Helvetica" w:hAnsi="Helvetica"/>
          <w:sz w:val="26"/>
          <w:szCs w:val="26"/>
          <w:rtl w:val="0"/>
          <w:lang w:val="en-US"/>
        </w:rPr>
        <w:t>saying yes to a better me.</w:t>
      </w:r>
      <w:r>
        <w:rPr>
          <w:rFonts w:ascii="Helvetica" w:hAnsi="Helvetica" w:hint="default"/>
          <w:sz w:val="26"/>
          <w:szCs w:val="26"/>
          <w:rtl w:val="0"/>
        </w:rPr>
        <w:t>”</w:t>
      </w:r>
    </w:p>
    <w:p>
      <w:pPr>
        <w:pStyle w:val="Default"/>
        <w:suppressAutoHyphens w:val="1"/>
        <w:spacing w:before="0" w:after="240" w:line="240" w:lineRule="auto"/>
        <w:rPr>
          <w:rFonts w:ascii="Helvetica" w:cs="Helvetica" w:hAnsi="Helvetica" w:eastAsia="Helvetica"/>
          <w:sz w:val="26"/>
          <w:szCs w:val="26"/>
        </w:rPr>
      </w:pPr>
    </w:p>
    <w:p>
      <w:pPr>
        <w:pStyle w:val="Default"/>
        <w:bidi w:val="0"/>
        <w:spacing w:before="0" w:line="240" w:lineRule="auto"/>
        <w:ind w:left="0" w:right="0" w:firstLine="0"/>
        <w:jc w:val="left"/>
        <w:rPr>
          <w:rtl w:val="0"/>
        </w:rPr>
      </w:pPr>
      <w:r>
        <w:rPr>
          <w:rFonts w:ascii="Helvetica" w:cs="Helvetica" w:hAnsi="Helvetica" w:eastAsia="Helvetica"/>
          <w:sz w:val="26"/>
          <w:szCs w:val="26"/>
          <w:u w:color="000000"/>
          <w:rtl w:val="0"/>
          <w:lang w:val="en-US"/>
          <w14:textOutline w14:w="12700" w14:cap="flat">
            <w14:noFill/>
            <w14:miter w14:lim="400000"/>
          </w14:textOutline>
        </w:rPr>
      </w:r>
    </w:p>
    <w:sectPr>
      <w:headerReference w:type="default" r:id="rId4"/>
      <w:footerReference w:type="default" r:id="rId5"/>
      <w:pgSz w:w="12240" w:h="15840" w:orient="portrait"/>
      <w:pgMar w:top="1440" w:right="1080" w:bottom="1137" w:left="108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5040"/>
        <w:tab w:val="right" w:pos="10080"/>
        <w:tab w:val="clear" w:pos="9020"/>
      </w:tabs>
      <w:jc w:val="left"/>
    </w:pPr>
    <w:r>
      <w:tab/>
    </w: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5040"/>
        <w:tab w:val="right" w:pos="10080"/>
        <w:tab w:val="clear" w:pos="9020"/>
      </w:tabs>
      <w:jc w:val="left"/>
    </w:pPr>
    <w:r>
      <w:tab/>
    </w:r>
    <w:r>
      <w:rPr>
        <w:rtl w:val="0"/>
        <w:lang w:val="en-US"/>
      </w:rPr>
      <w:t>Sukkos Success</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shd w:val="nil" w:color="auto" w:fill="auto"/>
      <w:vertAlign w:val="baseline"/>
      <w:lang w:val="ar-SA" w:bidi="ar-SA"/>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