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97C9F" w14:textId="349E32DF" w:rsidR="00EF7736" w:rsidRPr="00096F01" w:rsidRDefault="00652F99">
      <w:pPr>
        <w:rPr>
          <w:rFonts w:ascii="David" w:hAnsi="David" w:cs="David"/>
          <w:sz w:val="28"/>
          <w:szCs w:val="28"/>
          <w:rtl/>
        </w:rPr>
      </w:pPr>
      <w:r w:rsidRPr="00096F01">
        <w:rPr>
          <w:rFonts w:ascii="David" w:hAnsi="David" w:cs="David"/>
          <w:sz w:val="28"/>
          <w:szCs w:val="28"/>
          <w:rtl/>
        </w:rPr>
        <w:t xml:space="preserve">מקורות מקוצרות להיום </w:t>
      </w:r>
      <w:r w:rsidR="00096F01">
        <w:rPr>
          <w:rFonts w:ascii="David" w:hAnsi="David" w:cs="David"/>
          <w:sz w:val="28"/>
          <w:szCs w:val="28"/>
          <w:rtl/>
        </w:rPr>
        <w:t>–</w:t>
      </w:r>
      <w:r w:rsidR="00096F01">
        <w:rPr>
          <w:rFonts w:ascii="David" w:hAnsi="David" w:cs="David" w:hint="cs"/>
          <w:sz w:val="28"/>
          <w:szCs w:val="28"/>
          <w:rtl/>
        </w:rPr>
        <w:t xml:space="preserve"> המשך ענין פורע תוך זמנו </w:t>
      </w:r>
    </w:p>
    <w:p w14:paraId="4A3CDA75" w14:textId="6BF55511" w:rsidR="00652F99" w:rsidRPr="00096F01" w:rsidRDefault="00096F01" w:rsidP="00096F01">
      <w:pPr>
        <w:autoSpaceDE w:val="0"/>
        <w:autoSpaceDN w:val="0"/>
        <w:adjustRightInd w:val="0"/>
        <w:rPr>
          <w:rFonts w:ascii="David" w:hAnsi="David" w:cs="David"/>
          <w:color w:val="000000"/>
          <w:sz w:val="28"/>
          <w:szCs w:val="28"/>
          <w:rtl/>
        </w:rPr>
      </w:pPr>
      <w:r>
        <w:rPr>
          <w:rFonts w:ascii="David" w:hAnsi="David" w:cs="David" w:hint="cs"/>
          <w:b/>
          <w:bCs/>
          <w:color w:val="000000"/>
          <w:sz w:val="28"/>
          <w:szCs w:val="28"/>
          <w:u w:val="single"/>
          <w:rtl/>
        </w:rPr>
        <w:t>1)</w:t>
      </w:r>
      <w:r w:rsidR="00652F99" w:rsidRPr="00096F01">
        <w:rPr>
          <w:rFonts w:ascii="David" w:hAnsi="David" w:cs="David"/>
          <w:b/>
          <w:bCs/>
          <w:color w:val="000000"/>
          <w:sz w:val="28"/>
          <w:szCs w:val="28"/>
          <w:u w:val="single"/>
          <w:rtl/>
        </w:rPr>
        <w:t xml:space="preserve">תשובת </w:t>
      </w:r>
      <w:proofErr w:type="spellStart"/>
      <w:r w:rsidR="00652F99" w:rsidRPr="00096F01">
        <w:rPr>
          <w:rFonts w:ascii="David" w:hAnsi="David" w:cs="David"/>
          <w:b/>
          <w:bCs/>
          <w:color w:val="000000"/>
          <w:sz w:val="28"/>
          <w:szCs w:val="28"/>
          <w:u w:val="single"/>
          <w:rtl/>
        </w:rPr>
        <w:t>הרי"ף</w:t>
      </w:r>
      <w:proofErr w:type="spellEnd"/>
      <w:r w:rsidR="00652F99" w:rsidRPr="00096F01">
        <w:rPr>
          <w:rFonts w:ascii="David" w:hAnsi="David" w:cs="David"/>
          <w:b/>
          <w:bCs/>
          <w:color w:val="000000"/>
          <w:sz w:val="28"/>
          <w:szCs w:val="28"/>
          <w:u w:val="single"/>
          <w:rtl/>
        </w:rPr>
        <w:t xml:space="preserve"> </w:t>
      </w:r>
    </w:p>
    <w:p w14:paraId="1B959F83" w14:textId="77777777" w:rsidR="00652F99" w:rsidRPr="00096F01" w:rsidRDefault="00652F99" w:rsidP="00096F01">
      <w:pPr>
        <w:autoSpaceDE w:val="0"/>
        <w:autoSpaceDN w:val="0"/>
        <w:adjustRightInd w:val="0"/>
        <w:rPr>
          <w:rFonts w:ascii="David" w:hAnsi="David" w:cs="David"/>
          <w:color w:val="000000"/>
          <w:sz w:val="28"/>
          <w:szCs w:val="28"/>
        </w:rPr>
      </w:pPr>
      <w:r w:rsidRPr="00096F01">
        <w:rPr>
          <w:rFonts w:ascii="David" w:hAnsi="David" w:cs="David"/>
          <w:color w:val="000000"/>
          <w:sz w:val="28"/>
          <w:szCs w:val="28"/>
          <w:rtl/>
        </w:rPr>
        <w:t xml:space="preserve">מי שגרש את אשתו ותבעתו בכתובתה ואמר לה פרעתיך אי נמי אמר לה </w:t>
      </w:r>
      <w:proofErr w:type="spellStart"/>
      <w:r w:rsidRPr="00096F01">
        <w:rPr>
          <w:rFonts w:ascii="David" w:hAnsi="David" w:cs="David"/>
          <w:color w:val="000000"/>
          <w:sz w:val="28"/>
          <w:szCs w:val="28"/>
          <w:rtl/>
        </w:rPr>
        <w:t>אתפשוך</w:t>
      </w:r>
      <w:proofErr w:type="spellEnd"/>
      <w:r w:rsidRPr="00096F01">
        <w:rPr>
          <w:rFonts w:ascii="David" w:hAnsi="David" w:cs="David"/>
          <w:color w:val="000000"/>
          <w:sz w:val="28"/>
          <w:szCs w:val="28"/>
          <w:rtl/>
        </w:rPr>
        <w:t xml:space="preserve"> צרה קודם גירושין יש לו להשביעה על כך. </w:t>
      </w:r>
    </w:p>
    <w:p w14:paraId="016E9FAE" w14:textId="77777777" w:rsidR="00652F99" w:rsidRPr="00096F01" w:rsidRDefault="00652F99" w:rsidP="00096F01">
      <w:pPr>
        <w:autoSpaceDE w:val="0"/>
        <w:autoSpaceDN w:val="0"/>
        <w:adjustRightInd w:val="0"/>
        <w:rPr>
          <w:rFonts w:ascii="David" w:hAnsi="David" w:cs="David"/>
          <w:color w:val="000000"/>
          <w:sz w:val="28"/>
          <w:szCs w:val="28"/>
          <w:rtl/>
        </w:rPr>
      </w:pPr>
      <w:r w:rsidRPr="00096F01">
        <w:rPr>
          <w:rFonts w:ascii="David" w:hAnsi="David" w:cs="David"/>
          <w:color w:val="000000"/>
          <w:sz w:val="28"/>
          <w:szCs w:val="28"/>
          <w:rtl/>
        </w:rPr>
        <w:t xml:space="preserve">תשובה טענה זו שטוען </w:t>
      </w:r>
      <w:proofErr w:type="spellStart"/>
      <w:r w:rsidRPr="00096F01">
        <w:rPr>
          <w:rFonts w:ascii="David" w:hAnsi="David" w:cs="David"/>
          <w:color w:val="000000"/>
          <w:sz w:val="28"/>
          <w:szCs w:val="28"/>
          <w:rtl/>
        </w:rPr>
        <w:t>דאתפשה</w:t>
      </w:r>
      <w:proofErr w:type="spellEnd"/>
      <w:r w:rsidRPr="00096F01">
        <w:rPr>
          <w:rFonts w:ascii="David" w:hAnsi="David" w:cs="David"/>
          <w:color w:val="000000"/>
          <w:sz w:val="28"/>
          <w:szCs w:val="28"/>
          <w:rtl/>
        </w:rPr>
        <w:t xml:space="preserve"> צרה /צ"ל צררי/ לכתובתה קודם גירושין אינה טענה לפי שלא ניתנה כתובה לגבות מחיים וכן אמר' הקובע זמן </w:t>
      </w:r>
      <w:proofErr w:type="spellStart"/>
      <w:r w:rsidRPr="00096F01">
        <w:rPr>
          <w:rFonts w:ascii="David" w:hAnsi="David" w:cs="David"/>
          <w:color w:val="000000"/>
          <w:sz w:val="28"/>
          <w:szCs w:val="28"/>
          <w:rtl/>
        </w:rPr>
        <w:t>לחבירו</w:t>
      </w:r>
      <w:proofErr w:type="spellEnd"/>
      <w:r w:rsidRPr="00096F01">
        <w:rPr>
          <w:rFonts w:ascii="David" w:hAnsi="David" w:cs="David"/>
          <w:color w:val="000000"/>
          <w:sz w:val="28"/>
          <w:szCs w:val="28"/>
          <w:rtl/>
        </w:rPr>
        <w:t xml:space="preserve"> וכו' ולואי שיפרע בזמנה אלא נותן לה כתובתה ויחרים סתם מי שגבה ממנו בכתובה זו כלום שלא כדין שיודה אבל אם טען עליה פרעתיך לאחר גירושין טענה יפה שאפשר שפרעה הילכך תשבע </w:t>
      </w:r>
      <w:proofErr w:type="spellStart"/>
      <w:r w:rsidRPr="00096F01">
        <w:rPr>
          <w:rFonts w:ascii="David" w:hAnsi="David" w:cs="David"/>
          <w:color w:val="000000"/>
          <w:sz w:val="28"/>
          <w:szCs w:val="28"/>
          <w:rtl/>
        </w:rPr>
        <w:t>ותטול</w:t>
      </w:r>
      <w:proofErr w:type="spellEnd"/>
      <w:r w:rsidRPr="00096F01">
        <w:rPr>
          <w:rFonts w:ascii="David" w:hAnsi="David" w:cs="David"/>
          <w:color w:val="000000"/>
          <w:sz w:val="28"/>
          <w:szCs w:val="28"/>
          <w:rtl/>
        </w:rPr>
        <w:t xml:space="preserve"> כדין מי שיש בידו שטר וטען </w:t>
      </w:r>
      <w:proofErr w:type="spellStart"/>
      <w:r w:rsidRPr="00096F01">
        <w:rPr>
          <w:rFonts w:ascii="David" w:hAnsi="David" w:cs="David"/>
          <w:color w:val="000000"/>
          <w:sz w:val="28"/>
          <w:szCs w:val="28"/>
          <w:rtl/>
        </w:rPr>
        <w:t>חבירו</w:t>
      </w:r>
      <w:proofErr w:type="spellEnd"/>
      <w:r w:rsidRPr="00096F01">
        <w:rPr>
          <w:rFonts w:ascii="David" w:hAnsi="David" w:cs="David"/>
          <w:color w:val="000000"/>
          <w:sz w:val="28"/>
          <w:szCs w:val="28"/>
          <w:rtl/>
        </w:rPr>
        <w:t xml:space="preserve"> שפרעו תשובה טענה זו שטוען </w:t>
      </w:r>
      <w:proofErr w:type="spellStart"/>
      <w:r w:rsidRPr="00096F01">
        <w:rPr>
          <w:rFonts w:ascii="David" w:hAnsi="David" w:cs="David"/>
          <w:color w:val="000000"/>
          <w:sz w:val="28"/>
          <w:szCs w:val="28"/>
          <w:rtl/>
        </w:rPr>
        <w:t>דאתפשה</w:t>
      </w:r>
      <w:proofErr w:type="spellEnd"/>
      <w:r w:rsidRPr="00096F01">
        <w:rPr>
          <w:rFonts w:ascii="David" w:hAnsi="David" w:cs="David"/>
          <w:color w:val="000000"/>
          <w:sz w:val="28"/>
          <w:szCs w:val="28"/>
          <w:rtl/>
        </w:rPr>
        <w:t xml:space="preserve"> צרה /צ"ל צררי/ </w:t>
      </w:r>
    </w:p>
    <w:p w14:paraId="3C7B1801" w14:textId="09CDB7E3" w:rsidR="00652F99" w:rsidRPr="00096F01" w:rsidRDefault="00096F01">
      <w:pPr>
        <w:rPr>
          <w:rFonts w:ascii="David" w:hAnsi="David" w:cs="David"/>
          <w:sz w:val="28"/>
          <w:szCs w:val="28"/>
          <w:rtl/>
        </w:rPr>
      </w:pPr>
      <w:r>
        <w:rPr>
          <w:rFonts w:ascii="David" w:hAnsi="David" w:cs="David" w:hint="cs"/>
          <w:sz w:val="28"/>
          <w:szCs w:val="28"/>
          <w:rtl/>
        </w:rPr>
        <w:t>2)</w:t>
      </w:r>
      <w:r w:rsidR="00652F99" w:rsidRPr="00096F01">
        <w:rPr>
          <w:rFonts w:ascii="David" w:hAnsi="David" w:cs="David"/>
          <w:sz w:val="28"/>
          <w:szCs w:val="28"/>
          <w:rtl/>
        </w:rPr>
        <w:t>(ה.)</w:t>
      </w:r>
      <w:r w:rsidR="00652F99" w:rsidRPr="00096F01">
        <w:rPr>
          <w:rFonts w:ascii="David" w:hAnsi="David" w:cs="David"/>
          <w:sz w:val="28"/>
          <w:szCs w:val="28"/>
        </w:rPr>
        <w:t xml:space="preserve"> </w:t>
      </w:r>
      <w:proofErr w:type="spellStart"/>
      <w:r w:rsidR="00652F99" w:rsidRPr="00096F01">
        <w:rPr>
          <w:rFonts w:ascii="David" w:hAnsi="David" w:cs="David"/>
          <w:sz w:val="28"/>
          <w:szCs w:val="28"/>
          <w:rtl/>
        </w:rPr>
        <w:t>תוד"ה</w:t>
      </w:r>
      <w:proofErr w:type="spellEnd"/>
      <w:r w:rsidR="00652F99" w:rsidRPr="00096F01">
        <w:rPr>
          <w:rFonts w:ascii="David" w:hAnsi="David" w:cs="David"/>
          <w:sz w:val="28"/>
          <w:szCs w:val="28"/>
          <w:rtl/>
        </w:rPr>
        <w:t xml:space="preserve"> הקובע </w:t>
      </w:r>
    </w:p>
    <w:p w14:paraId="10E91D42" w14:textId="0691321D" w:rsidR="00652F99" w:rsidRPr="00096F01" w:rsidRDefault="00096F01">
      <w:pPr>
        <w:rPr>
          <w:rFonts w:ascii="David" w:hAnsi="David" w:cs="David"/>
          <w:sz w:val="28"/>
          <w:szCs w:val="28"/>
          <w:rtl/>
        </w:rPr>
      </w:pPr>
      <w:r>
        <w:rPr>
          <w:rFonts w:ascii="David" w:hAnsi="David" w:cs="David" w:hint="cs"/>
          <w:sz w:val="28"/>
          <w:szCs w:val="28"/>
          <w:rtl/>
        </w:rPr>
        <w:t>3)</w:t>
      </w:r>
      <w:proofErr w:type="spellStart"/>
      <w:r w:rsidR="00652F99" w:rsidRPr="00096F01">
        <w:rPr>
          <w:rFonts w:ascii="David" w:hAnsi="David" w:cs="David"/>
          <w:sz w:val="28"/>
          <w:szCs w:val="28"/>
          <w:rtl/>
        </w:rPr>
        <w:t>בענין</w:t>
      </w:r>
      <w:proofErr w:type="spellEnd"/>
      <w:r w:rsidR="00652F99" w:rsidRPr="00096F01">
        <w:rPr>
          <w:rFonts w:ascii="David" w:hAnsi="David" w:cs="David"/>
          <w:sz w:val="28"/>
          <w:szCs w:val="28"/>
          <w:rtl/>
        </w:rPr>
        <w:t xml:space="preserve"> כל שפא ושפא </w:t>
      </w:r>
      <w:proofErr w:type="spellStart"/>
      <w:r w:rsidR="00652F99" w:rsidRPr="00096F01">
        <w:rPr>
          <w:rFonts w:ascii="David" w:hAnsi="David" w:cs="David"/>
          <w:sz w:val="28"/>
          <w:szCs w:val="28"/>
          <w:rtl/>
        </w:rPr>
        <w:t>זימנא</w:t>
      </w:r>
      <w:proofErr w:type="spellEnd"/>
      <w:r w:rsidR="00652F99" w:rsidRPr="00096F01">
        <w:rPr>
          <w:rFonts w:ascii="David" w:hAnsi="David" w:cs="David"/>
          <w:sz w:val="28"/>
          <w:szCs w:val="28"/>
          <w:rtl/>
        </w:rPr>
        <w:t xml:space="preserve"> הוא </w:t>
      </w:r>
    </w:p>
    <w:p w14:paraId="06B272D2" w14:textId="77777777" w:rsidR="00096F01" w:rsidRDefault="00096F01" w:rsidP="00096F01">
      <w:pPr>
        <w:rPr>
          <w:rFonts w:ascii="David" w:hAnsi="David" w:cs="David"/>
          <w:sz w:val="28"/>
          <w:szCs w:val="28"/>
          <w:rtl/>
        </w:rPr>
      </w:pPr>
    </w:p>
    <w:p w14:paraId="37FC403B" w14:textId="6FB4D092" w:rsidR="00652F99" w:rsidRPr="00096F01" w:rsidRDefault="00096F01" w:rsidP="00096F01">
      <w:pPr>
        <w:rPr>
          <w:rFonts w:ascii="David" w:hAnsi="David" w:cs="David"/>
          <w:sz w:val="28"/>
          <w:szCs w:val="28"/>
        </w:rPr>
      </w:pPr>
      <w:r>
        <w:rPr>
          <w:rFonts w:ascii="David" w:hAnsi="David" w:cs="David" w:hint="cs"/>
          <w:sz w:val="28"/>
          <w:szCs w:val="28"/>
          <w:rtl/>
        </w:rPr>
        <w:t>א)ע</w:t>
      </w:r>
      <w:r w:rsidR="00652F99" w:rsidRPr="00096F01">
        <w:rPr>
          <w:rFonts w:ascii="David" w:hAnsi="David" w:cs="David"/>
          <w:sz w:val="28"/>
          <w:szCs w:val="28"/>
          <w:rtl/>
        </w:rPr>
        <w:t xml:space="preserve">יין </w:t>
      </w:r>
      <w:proofErr w:type="spellStart"/>
      <w:r w:rsidR="00652F99" w:rsidRPr="00096F01">
        <w:rPr>
          <w:rFonts w:ascii="David" w:hAnsi="David" w:cs="David"/>
          <w:sz w:val="28"/>
          <w:szCs w:val="28"/>
          <w:rtl/>
        </w:rPr>
        <w:t>בר"י</w:t>
      </w:r>
      <w:proofErr w:type="spellEnd"/>
      <w:r w:rsidR="00652F99" w:rsidRPr="00096F01">
        <w:rPr>
          <w:rFonts w:ascii="David" w:hAnsi="David" w:cs="David"/>
          <w:sz w:val="28"/>
          <w:szCs w:val="28"/>
          <w:rtl/>
        </w:rPr>
        <w:t xml:space="preserve"> </w:t>
      </w:r>
      <w:proofErr w:type="spellStart"/>
      <w:r w:rsidR="00652F99" w:rsidRPr="00096F01">
        <w:rPr>
          <w:rFonts w:ascii="David" w:hAnsi="David" w:cs="David"/>
          <w:sz w:val="28"/>
          <w:szCs w:val="28"/>
          <w:rtl/>
        </w:rPr>
        <w:t>מגא"ש</w:t>
      </w:r>
      <w:proofErr w:type="spellEnd"/>
      <w:r w:rsidR="00652F99" w:rsidRPr="00096F01">
        <w:rPr>
          <w:rFonts w:ascii="David" w:hAnsi="David" w:cs="David"/>
          <w:sz w:val="28"/>
          <w:szCs w:val="28"/>
          <w:rtl/>
        </w:rPr>
        <w:t xml:space="preserve">  ד"ה שאני התם </w:t>
      </w:r>
    </w:p>
    <w:p w14:paraId="23885E91" w14:textId="3A983009" w:rsidR="00652F99" w:rsidRPr="00096F01" w:rsidRDefault="00652F99" w:rsidP="00652F99">
      <w:pPr>
        <w:rPr>
          <w:rFonts w:ascii="David" w:hAnsi="David" w:cs="David"/>
          <w:sz w:val="28"/>
          <w:szCs w:val="28"/>
          <w:rtl/>
        </w:rPr>
      </w:pPr>
      <w:r w:rsidRPr="00096F01">
        <w:rPr>
          <w:rFonts w:ascii="David" w:hAnsi="David" w:cs="David"/>
          <w:sz w:val="28"/>
          <w:szCs w:val="28"/>
          <w:rtl/>
        </w:rPr>
        <w:t xml:space="preserve">מה ההבדל בין דברי </w:t>
      </w:r>
      <w:proofErr w:type="spellStart"/>
      <w:r w:rsidRPr="00096F01">
        <w:rPr>
          <w:rFonts w:ascii="David" w:hAnsi="David" w:cs="David"/>
          <w:sz w:val="28"/>
          <w:szCs w:val="28"/>
          <w:rtl/>
        </w:rPr>
        <w:t>הר"י</w:t>
      </w:r>
      <w:proofErr w:type="spellEnd"/>
      <w:r w:rsidRPr="00096F01">
        <w:rPr>
          <w:rFonts w:ascii="David" w:hAnsi="David" w:cs="David"/>
          <w:sz w:val="28"/>
          <w:szCs w:val="28"/>
          <w:rtl/>
        </w:rPr>
        <w:t xml:space="preserve"> </w:t>
      </w:r>
      <w:proofErr w:type="spellStart"/>
      <w:r w:rsidRPr="00096F01">
        <w:rPr>
          <w:rFonts w:ascii="David" w:hAnsi="David" w:cs="David"/>
          <w:sz w:val="28"/>
          <w:szCs w:val="28"/>
          <w:rtl/>
        </w:rPr>
        <w:t>מגא"ש</w:t>
      </w:r>
      <w:proofErr w:type="spellEnd"/>
      <w:r w:rsidRPr="00096F01">
        <w:rPr>
          <w:rFonts w:ascii="David" w:hAnsi="David" w:cs="David"/>
          <w:sz w:val="28"/>
          <w:szCs w:val="28"/>
          <w:rtl/>
        </w:rPr>
        <w:t xml:space="preserve"> לבין </w:t>
      </w:r>
      <w:proofErr w:type="spellStart"/>
      <w:r w:rsidRPr="00096F01">
        <w:rPr>
          <w:rFonts w:ascii="David" w:hAnsi="David" w:cs="David"/>
          <w:sz w:val="28"/>
          <w:szCs w:val="28"/>
          <w:rtl/>
        </w:rPr>
        <w:t>הגירסא</w:t>
      </w:r>
      <w:proofErr w:type="spellEnd"/>
      <w:r w:rsidRPr="00096F01">
        <w:rPr>
          <w:rFonts w:ascii="David" w:hAnsi="David" w:cs="David"/>
          <w:sz w:val="28"/>
          <w:szCs w:val="28"/>
          <w:rtl/>
        </w:rPr>
        <w:t xml:space="preserve"> שלנו </w:t>
      </w:r>
    </w:p>
    <w:p w14:paraId="762F2147" w14:textId="5B0D0B16" w:rsidR="00652F99" w:rsidRPr="00096F01" w:rsidRDefault="00096F01" w:rsidP="00096F01">
      <w:pPr>
        <w:rPr>
          <w:rFonts w:ascii="David" w:hAnsi="David" w:cs="David"/>
          <w:sz w:val="28"/>
          <w:szCs w:val="28"/>
        </w:rPr>
      </w:pPr>
      <w:r>
        <w:rPr>
          <w:rFonts w:ascii="David" w:hAnsi="David" w:cs="David" w:hint="cs"/>
          <w:sz w:val="28"/>
          <w:szCs w:val="28"/>
          <w:rtl/>
        </w:rPr>
        <w:t>ב)</w:t>
      </w:r>
      <w:r w:rsidR="00652F99" w:rsidRPr="00096F01">
        <w:rPr>
          <w:rFonts w:ascii="David" w:hAnsi="David" w:cs="David"/>
          <w:sz w:val="28"/>
          <w:szCs w:val="28"/>
          <w:rtl/>
        </w:rPr>
        <w:t>איזה חלק מהכותל נחשב "</w:t>
      </w:r>
      <w:proofErr w:type="spellStart"/>
      <w:r w:rsidR="00652F99" w:rsidRPr="00096F01">
        <w:rPr>
          <w:rFonts w:ascii="David" w:hAnsi="David" w:cs="David"/>
          <w:sz w:val="28"/>
          <w:szCs w:val="28"/>
          <w:rtl/>
        </w:rPr>
        <w:t>זימנא</w:t>
      </w:r>
      <w:proofErr w:type="spellEnd"/>
      <w:r w:rsidR="00652F99" w:rsidRPr="00096F01">
        <w:rPr>
          <w:rFonts w:ascii="David" w:hAnsi="David" w:cs="David"/>
          <w:sz w:val="28"/>
          <w:szCs w:val="28"/>
          <w:rtl/>
        </w:rPr>
        <w:t>"</w:t>
      </w:r>
      <w:r w:rsidR="00652F99" w:rsidRPr="00096F01">
        <w:rPr>
          <w:rFonts w:ascii="David" w:hAnsi="David" w:cs="David"/>
          <w:sz w:val="28"/>
          <w:szCs w:val="28"/>
        </w:rPr>
        <w:t xml:space="preserve"> </w:t>
      </w:r>
      <w:r w:rsidR="00652F99" w:rsidRPr="00096F01">
        <w:rPr>
          <w:rFonts w:ascii="David" w:hAnsi="David" w:cs="David"/>
          <w:sz w:val="28"/>
          <w:szCs w:val="28"/>
          <w:rtl/>
        </w:rPr>
        <w:t xml:space="preserve">ולא תוך הזמן </w:t>
      </w:r>
    </w:p>
    <w:p w14:paraId="374DA035" w14:textId="23C01E9F" w:rsidR="00652F99" w:rsidRPr="00096F01" w:rsidRDefault="00652F99" w:rsidP="00096F01">
      <w:pPr>
        <w:rPr>
          <w:rFonts w:ascii="David" w:hAnsi="David" w:cs="David"/>
          <w:sz w:val="28"/>
          <w:szCs w:val="28"/>
          <w:rtl/>
        </w:rPr>
      </w:pPr>
      <w:r w:rsidRPr="00096F01">
        <w:rPr>
          <w:rFonts w:ascii="David" w:hAnsi="David" w:cs="David"/>
          <w:sz w:val="28"/>
          <w:szCs w:val="28"/>
          <w:rtl/>
        </w:rPr>
        <w:t xml:space="preserve">עיין ר' יונה ד"ה תנן "והיינו </w:t>
      </w:r>
      <w:proofErr w:type="spellStart"/>
      <w:r w:rsidRPr="00096F01">
        <w:rPr>
          <w:rFonts w:ascii="David" w:hAnsi="David" w:cs="David"/>
          <w:sz w:val="28"/>
          <w:szCs w:val="28"/>
          <w:rtl/>
        </w:rPr>
        <w:t>דמפרקינן</w:t>
      </w:r>
      <w:proofErr w:type="spellEnd"/>
      <w:r w:rsidRPr="00096F01">
        <w:rPr>
          <w:rFonts w:ascii="David" w:hAnsi="David" w:cs="David"/>
          <w:sz w:val="28"/>
          <w:szCs w:val="28"/>
          <w:rtl/>
        </w:rPr>
        <w:t xml:space="preserve"> ...כנ"ל</w:t>
      </w:r>
    </w:p>
    <w:p w14:paraId="1C637FD2" w14:textId="1492EC43" w:rsidR="00652F99" w:rsidRPr="00096F01" w:rsidRDefault="00652F99" w:rsidP="00096F01">
      <w:pPr>
        <w:rPr>
          <w:rFonts w:ascii="David" w:hAnsi="David" w:cs="David"/>
          <w:sz w:val="28"/>
          <w:szCs w:val="28"/>
          <w:rtl/>
        </w:rPr>
      </w:pPr>
      <w:r w:rsidRPr="00096F01">
        <w:rPr>
          <w:rFonts w:ascii="David" w:hAnsi="David" w:cs="David"/>
          <w:sz w:val="28"/>
          <w:szCs w:val="28"/>
          <w:rtl/>
        </w:rPr>
        <w:t xml:space="preserve">עיין </w:t>
      </w:r>
      <w:proofErr w:type="spellStart"/>
      <w:r w:rsidRPr="00096F01">
        <w:rPr>
          <w:rFonts w:ascii="David" w:hAnsi="David" w:cs="David"/>
          <w:sz w:val="28"/>
          <w:szCs w:val="28"/>
          <w:rtl/>
        </w:rPr>
        <w:t>ריטב"א</w:t>
      </w:r>
      <w:proofErr w:type="spellEnd"/>
      <w:r w:rsidRPr="00096F01">
        <w:rPr>
          <w:rFonts w:ascii="David" w:hAnsi="David" w:cs="David"/>
          <w:sz w:val="28"/>
          <w:szCs w:val="28"/>
          <w:rtl/>
        </w:rPr>
        <w:t xml:space="preserve"> ד</w:t>
      </w:r>
      <w:r w:rsidR="00096F01">
        <w:rPr>
          <w:rFonts w:ascii="David" w:hAnsi="David" w:cs="David" w:hint="cs"/>
          <w:sz w:val="28"/>
          <w:szCs w:val="28"/>
          <w:rtl/>
        </w:rPr>
        <w:t>"</w:t>
      </w:r>
      <w:r w:rsidRPr="00096F01">
        <w:rPr>
          <w:rFonts w:ascii="David" w:hAnsi="David" w:cs="David"/>
          <w:sz w:val="28"/>
          <w:szCs w:val="28"/>
          <w:rtl/>
        </w:rPr>
        <w:t xml:space="preserve">ה </w:t>
      </w:r>
      <w:proofErr w:type="spellStart"/>
      <w:r w:rsidRPr="00096F01">
        <w:rPr>
          <w:rFonts w:ascii="David" w:hAnsi="David" w:cs="David"/>
          <w:sz w:val="28"/>
          <w:szCs w:val="28"/>
          <w:rtl/>
        </w:rPr>
        <w:t>ופרקינן</w:t>
      </w:r>
      <w:proofErr w:type="spellEnd"/>
      <w:r w:rsidRPr="00096F01">
        <w:rPr>
          <w:rFonts w:ascii="David" w:hAnsi="David" w:cs="David"/>
          <w:sz w:val="28"/>
          <w:szCs w:val="28"/>
          <w:rtl/>
        </w:rPr>
        <w:t xml:space="preserve"> – מה החידוש של </w:t>
      </w:r>
      <w:proofErr w:type="spellStart"/>
      <w:r w:rsidRPr="00096F01">
        <w:rPr>
          <w:rFonts w:ascii="David" w:hAnsi="David" w:cs="David"/>
          <w:sz w:val="28"/>
          <w:szCs w:val="28"/>
          <w:rtl/>
        </w:rPr>
        <w:t>הריטב"א</w:t>
      </w:r>
      <w:proofErr w:type="spellEnd"/>
      <w:r w:rsidRPr="00096F01">
        <w:rPr>
          <w:rFonts w:ascii="David" w:hAnsi="David" w:cs="David"/>
          <w:sz w:val="28"/>
          <w:szCs w:val="28"/>
          <w:rtl/>
        </w:rPr>
        <w:t xml:space="preserve"> </w:t>
      </w:r>
    </w:p>
    <w:p w14:paraId="093A1812" w14:textId="2F47C748" w:rsidR="00652F99" w:rsidRPr="00096F01" w:rsidRDefault="00096F01" w:rsidP="00096F01">
      <w:pPr>
        <w:rPr>
          <w:rFonts w:ascii="David" w:hAnsi="David" w:cs="David"/>
          <w:sz w:val="28"/>
          <w:szCs w:val="28"/>
        </w:rPr>
      </w:pPr>
      <w:r>
        <w:rPr>
          <w:rFonts w:ascii="David" w:hAnsi="David" w:cs="David" w:hint="cs"/>
          <w:sz w:val="28"/>
          <w:szCs w:val="28"/>
          <w:rtl/>
        </w:rPr>
        <w:t>ג)</w:t>
      </w:r>
      <w:r w:rsidR="00652F99" w:rsidRPr="00096F01">
        <w:rPr>
          <w:rFonts w:ascii="David" w:hAnsi="David" w:cs="David"/>
          <w:sz w:val="28"/>
          <w:szCs w:val="28"/>
          <w:rtl/>
        </w:rPr>
        <w:t>עיין מרדכי תס"ז ( על אותו סופר דמת ואשתו תובעת כל התשלום )</w:t>
      </w:r>
      <w:r w:rsidR="00652F99" w:rsidRPr="00096F01">
        <w:rPr>
          <w:rFonts w:ascii="David" w:hAnsi="David" w:cs="David"/>
          <w:sz w:val="28"/>
          <w:szCs w:val="28"/>
        </w:rPr>
        <w:t xml:space="preserve"> </w:t>
      </w:r>
    </w:p>
    <w:p w14:paraId="4DF2EFE6" w14:textId="534C532B" w:rsidR="00096F01" w:rsidRPr="00096F01" w:rsidRDefault="00652F99" w:rsidP="00096F01">
      <w:pPr>
        <w:pStyle w:val="ListParagraph"/>
        <w:rPr>
          <w:rFonts w:ascii="David" w:hAnsi="David" w:cs="David"/>
          <w:sz w:val="28"/>
          <w:szCs w:val="28"/>
          <w:rtl/>
        </w:rPr>
      </w:pPr>
      <w:r w:rsidRPr="00096F01">
        <w:rPr>
          <w:rFonts w:ascii="David" w:hAnsi="David" w:cs="David"/>
          <w:sz w:val="28"/>
          <w:szCs w:val="28"/>
          <w:rtl/>
        </w:rPr>
        <w:t>"נשאל לרבינו יהודה ....</w:t>
      </w:r>
      <w:r w:rsidR="00096F01" w:rsidRPr="00096F01">
        <w:rPr>
          <w:rFonts w:ascii="David" w:hAnsi="David" w:cs="David"/>
          <w:sz w:val="28"/>
          <w:szCs w:val="28"/>
          <w:rtl/>
        </w:rPr>
        <w:t>הראיה "</w:t>
      </w:r>
    </w:p>
    <w:p w14:paraId="321F6832" w14:textId="71DA2D1E" w:rsidR="00096F01" w:rsidRPr="00096F01" w:rsidRDefault="00096F01" w:rsidP="00096F01">
      <w:pPr>
        <w:pStyle w:val="ListParagraph"/>
        <w:rPr>
          <w:rFonts w:ascii="David" w:hAnsi="David" w:cs="David"/>
          <w:sz w:val="28"/>
          <w:szCs w:val="28"/>
          <w:rtl/>
        </w:rPr>
      </w:pPr>
      <w:r w:rsidRPr="00096F01">
        <w:rPr>
          <w:rFonts w:ascii="David" w:hAnsi="David" w:cs="David"/>
          <w:sz w:val="28"/>
          <w:szCs w:val="28"/>
          <w:rtl/>
        </w:rPr>
        <w:t xml:space="preserve">האם יש לחלוק על הפסק ולחלק בין כל שפא ושפא לבין עבודת הסופר </w:t>
      </w:r>
    </w:p>
    <w:sectPr w:rsidR="00096F01" w:rsidRPr="00096F01" w:rsidSect="0024287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34CD2"/>
    <w:multiLevelType w:val="hybridMultilevel"/>
    <w:tmpl w:val="2E969A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1C1EE7"/>
    <w:multiLevelType w:val="hybridMultilevel"/>
    <w:tmpl w:val="76B09BC0"/>
    <w:lvl w:ilvl="0" w:tplc="F940D5D8">
      <w:start w:val="3"/>
      <w:numFmt w:val="bullet"/>
      <w:lvlText w:val=""/>
      <w:lvlJc w:val="left"/>
      <w:pPr>
        <w:ind w:left="720" w:hanging="360"/>
      </w:pPr>
      <w:rPr>
        <w:rFonts w:ascii="Wingdings" w:eastAsiaTheme="minorHAnsi" w:hAnsi="Wingdings"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F99"/>
    <w:rsid w:val="00096F01"/>
    <w:rsid w:val="0024287C"/>
    <w:rsid w:val="00652F99"/>
    <w:rsid w:val="00EF773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BBA3B"/>
  <w15:chartTrackingRefBased/>
  <w15:docId w15:val="{282700D1-90D5-4007-9731-934B22E62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2F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973</TotalTime>
  <Pages>1</Pages>
  <Words>162</Words>
  <Characters>814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taragin</dc:creator>
  <cp:keywords/>
  <dc:description/>
  <cp:lastModifiedBy>michael taragin</cp:lastModifiedBy>
  <cp:revision>1</cp:revision>
  <dcterms:created xsi:type="dcterms:W3CDTF">2026-09-15T14:45:00Z</dcterms:created>
  <dcterms:modified xsi:type="dcterms:W3CDTF">2026-09-16T07:27:00Z</dcterms:modified>
</cp:coreProperties>
</file>