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3049A5" w14:textId="77777777" w:rsidR="00E60D73" w:rsidRPr="00E60D73" w:rsidRDefault="00E60D73" w:rsidP="00E60D73">
      <w:pPr>
        <w:spacing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Intro</w:t>
      </w:r>
    </w:p>
    <w:p w14:paraId="42861B2E"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proofErr w:type="gramStart"/>
      <w:r w:rsidRPr="00E60D73">
        <w:rPr>
          <w:rFonts w:ascii="Times New Roman" w:eastAsia="Times New Roman" w:hAnsi="Times New Roman" w:cs="Times New Roman"/>
          <w:color w:val="000000"/>
          <w:kern w:val="0"/>
          <w:sz w:val="31"/>
          <w:szCs w:val="31"/>
          <w14:ligatures w14:val="none"/>
        </w:rPr>
        <w:t>As long as</w:t>
      </w:r>
      <w:proofErr w:type="gramEnd"/>
      <w:r w:rsidRPr="00E60D73">
        <w:rPr>
          <w:rFonts w:ascii="Times New Roman" w:eastAsia="Times New Roman" w:hAnsi="Times New Roman" w:cs="Times New Roman"/>
          <w:color w:val="000000"/>
          <w:kern w:val="0"/>
          <w:sz w:val="31"/>
          <w:szCs w:val="31"/>
          <w14:ligatures w14:val="none"/>
        </w:rPr>
        <w:t xml:space="preserve"> cadavers are required for use in medical school and </w:t>
      </w:r>
      <w:proofErr w:type="gramStart"/>
      <w:r w:rsidRPr="00E60D73">
        <w:rPr>
          <w:rFonts w:ascii="Times New Roman" w:eastAsia="Times New Roman" w:hAnsi="Times New Roman" w:cs="Times New Roman"/>
          <w:color w:val="000000"/>
          <w:kern w:val="0"/>
          <w:sz w:val="31"/>
          <w:szCs w:val="31"/>
          <w14:ligatures w14:val="none"/>
        </w:rPr>
        <w:t>as long as</w:t>
      </w:r>
      <w:proofErr w:type="gramEnd"/>
      <w:r w:rsidRPr="00E60D73">
        <w:rPr>
          <w:rFonts w:ascii="Times New Roman" w:eastAsia="Times New Roman" w:hAnsi="Times New Roman" w:cs="Times New Roman"/>
          <w:color w:val="000000"/>
          <w:kern w:val="0"/>
          <w:sz w:val="31"/>
          <w:szCs w:val="31"/>
          <w14:ligatures w14:val="none"/>
        </w:rPr>
        <w:t xml:space="preserve"> physicians are required to go to medical school, a kohen may not become a physician. The simple reason is that a kohen may not touch a dead body (ויקרא </w:t>
      </w:r>
      <w:proofErr w:type="gramStart"/>
      <w:r w:rsidRPr="00E60D73">
        <w:rPr>
          <w:rFonts w:ascii="Times New Roman" w:eastAsia="Times New Roman" w:hAnsi="Times New Roman" w:cs="Times New Roman"/>
          <w:color w:val="000000"/>
          <w:kern w:val="0"/>
          <w:sz w:val="31"/>
          <w:szCs w:val="31"/>
          <w14:ligatures w14:val="none"/>
        </w:rPr>
        <w:t>כא:א</w:t>
      </w:r>
      <w:proofErr w:type="gramEnd"/>
      <w:r w:rsidRPr="00E60D73">
        <w:rPr>
          <w:rFonts w:ascii="Times New Roman" w:eastAsia="Times New Roman" w:hAnsi="Times New Roman" w:cs="Times New Roman"/>
          <w:color w:val="000000"/>
          <w:kern w:val="0"/>
          <w:sz w:val="31"/>
          <w:szCs w:val="31"/>
          <w14:ligatures w14:val="none"/>
        </w:rPr>
        <w:t xml:space="preserve"> and ספר החינוך רסג), and a cadaver is a corpse. It does not matter whether the cadaver was jewish or goyish —even according to those who are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xml:space="preserve"> on </w:t>
      </w:r>
      <w:r w:rsidRPr="00E60D73">
        <w:rPr>
          <w:rFonts w:ascii="Times New Roman" w:eastAsia="Times New Roman" w:hAnsi="Times New Roman" w:cs="Times New Roman"/>
          <w:i/>
          <w:iCs/>
          <w:color w:val="000000"/>
          <w:kern w:val="0"/>
          <w:sz w:val="31"/>
          <w:szCs w:val="31"/>
          <w14:ligatures w14:val="none"/>
        </w:rPr>
        <w:t>mes nochri</w:t>
      </w:r>
      <w:r w:rsidRPr="00E60D73">
        <w:rPr>
          <w:rFonts w:ascii="Times New Roman" w:eastAsia="Times New Roman" w:hAnsi="Times New Roman" w:cs="Times New Roman"/>
          <w:color w:val="000000"/>
          <w:kern w:val="0"/>
          <w:sz w:val="31"/>
          <w:szCs w:val="31"/>
          <w14:ligatures w14:val="none"/>
        </w:rPr>
        <w:t xml:space="preserve">, such as Rambam in הל׳ טומאת מת </w:t>
      </w:r>
      <w:proofErr w:type="gramStart"/>
      <w:r w:rsidRPr="00E60D73">
        <w:rPr>
          <w:rFonts w:ascii="Times New Roman" w:eastAsia="Times New Roman" w:hAnsi="Times New Roman" w:cs="Times New Roman"/>
          <w:color w:val="000000"/>
          <w:kern w:val="0"/>
          <w:sz w:val="31"/>
          <w:szCs w:val="31"/>
          <w14:ligatures w14:val="none"/>
        </w:rPr>
        <w:t>א:יב</w:t>
      </w:r>
      <w:proofErr w:type="gramEnd"/>
      <w:r w:rsidRPr="00E60D73">
        <w:rPr>
          <w:rFonts w:ascii="Times New Roman" w:eastAsia="Times New Roman" w:hAnsi="Times New Roman" w:cs="Times New Roman"/>
          <w:color w:val="000000"/>
          <w:kern w:val="0"/>
          <w:sz w:val="31"/>
          <w:szCs w:val="31"/>
          <w14:ligatures w14:val="none"/>
        </w:rPr>
        <w:t>— a kohen may never touch a dead body, with the following exceptions:</w:t>
      </w:r>
    </w:p>
    <w:p w14:paraId="2DCD7E31"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שבע קרובים- parents, children </w:t>
      </w:r>
      <w:proofErr w:type="gramStart"/>
      <w:r w:rsidRPr="00E60D73">
        <w:rPr>
          <w:rFonts w:ascii="Times New Roman" w:eastAsia="Times New Roman" w:hAnsi="Times New Roman" w:cs="Times New Roman"/>
          <w:i/>
          <w:iCs/>
          <w:color w:val="000000"/>
          <w:kern w:val="0"/>
          <w:sz w:val="31"/>
          <w:szCs w:val="31"/>
          <w14:ligatures w14:val="none"/>
        </w:rPr>
        <w:t>r”l</w:t>
      </w:r>
      <w:proofErr w:type="gramEnd"/>
      <w:r w:rsidRPr="00E60D73">
        <w:rPr>
          <w:rFonts w:ascii="Times New Roman" w:eastAsia="Times New Roman" w:hAnsi="Times New Roman" w:cs="Times New Roman"/>
          <w:color w:val="000000"/>
          <w:kern w:val="0"/>
          <w:sz w:val="31"/>
          <w:szCs w:val="31"/>
          <w14:ligatures w14:val="none"/>
        </w:rPr>
        <w:t xml:space="preserve">, brothers, unmarried sisters </w:t>
      </w:r>
      <w:proofErr w:type="gramStart"/>
      <w:r w:rsidRPr="00E60D73">
        <w:rPr>
          <w:rFonts w:ascii="Times New Roman" w:eastAsia="Times New Roman" w:hAnsi="Times New Roman" w:cs="Times New Roman"/>
          <w:i/>
          <w:iCs/>
          <w:color w:val="000000"/>
          <w:kern w:val="0"/>
          <w:sz w:val="31"/>
          <w:szCs w:val="31"/>
          <w14:ligatures w14:val="none"/>
        </w:rPr>
        <w:t>r”l</w:t>
      </w:r>
      <w:proofErr w:type="gramEnd"/>
      <w:r w:rsidRPr="00E60D73">
        <w:rPr>
          <w:rFonts w:ascii="Times New Roman" w:eastAsia="Times New Roman" w:hAnsi="Times New Roman" w:cs="Times New Roman"/>
          <w:color w:val="000000"/>
          <w:kern w:val="0"/>
          <w:sz w:val="31"/>
          <w:szCs w:val="31"/>
          <w14:ligatures w14:val="none"/>
        </w:rPr>
        <w:t xml:space="preserve">, and a wife. The source for becoming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for one’s wife is </w:t>
      </w:r>
      <w:r w:rsidRPr="00E60D73">
        <w:rPr>
          <w:rFonts w:ascii="Times New Roman" w:eastAsia="Times New Roman" w:hAnsi="Times New Roman" w:cs="Times New Roman"/>
          <w:i/>
          <w:iCs/>
          <w:color w:val="000000"/>
          <w:kern w:val="0"/>
          <w:sz w:val="31"/>
          <w:szCs w:val="31"/>
          <w14:ligatures w14:val="none"/>
        </w:rPr>
        <w:t>derabanan</w:t>
      </w:r>
      <w:r w:rsidRPr="00E60D73">
        <w:rPr>
          <w:rFonts w:ascii="Times New Roman" w:eastAsia="Times New Roman" w:hAnsi="Times New Roman" w:cs="Times New Roman"/>
          <w:color w:val="000000"/>
          <w:kern w:val="0"/>
          <w:sz w:val="31"/>
          <w:szCs w:val="31"/>
          <w14:ligatures w14:val="none"/>
        </w:rPr>
        <w:t xml:space="preserve"> (רמב״ם הל׳ אבל </w:t>
      </w:r>
      <w:proofErr w:type="gramStart"/>
      <w:r w:rsidRPr="00E60D73">
        <w:rPr>
          <w:rFonts w:ascii="Times New Roman" w:eastAsia="Times New Roman" w:hAnsi="Times New Roman" w:cs="Times New Roman"/>
          <w:color w:val="000000"/>
          <w:kern w:val="0"/>
          <w:sz w:val="31"/>
          <w:szCs w:val="31"/>
          <w14:ligatures w14:val="none"/>
        </w:rPr>
        <w:t>ב:ז</w:t>
      </w:r>
      <w:proofErr w:type="gramEnd"/>
      <w:r w:rsidRPr="00E60D73">
        <w:rPr>
          <w:rFonts w:ascii="Times New Roman" w:eastAsia="Times New Roman" w:hAnsi="Times New Roman" w:cs="Times New Roman"/>
          <w:color w:val="000000"/>
          <w:kern w:val="0"/>
          <w:sz w:val="31"/>
          <w:szCs w:val="31"/>
          <w14:ligatures w14:val="none"/>
        </w:rPr>
        <w:t xml:space="preserve"> and ש״ע י״ד </w:t>
      </w:r>
      <w:proofErr w:type="gramStart"/>
      <w:r w:rsidRPr="00E60D73">
        <w:rPr>
          <w:rFonts w:ascii="Times New Roman" w:eastAsia="Times New Roman" w:hAnsi="Times New Roman" w:cs="Times New Roman"/>
          <w:color w:val="000000"/>
          <w:kern w:val="0"/>
          <w:sz w:val="31"/>
          <w:szCs w:val="31"/>
          <w14:ligatures w14:val="none"/>
        </w:rPr>
        <w:t>שעג:ד</w:t>
      </w:r>
      <w:proofErr w:type="gramEnd"/>
      <w:r w:rsidRPr="00E60D73">
        <w:rPr>
          <w:rFonts w:ascii="Times New Roman" w:eastAsia="Times New Roman" w:hAnsi="Times New Roman" w:cs="Times New Roman"/>
          <w:color w:val="000000"/>
          <w:kern w:val="0"/>
          <w:sz w:val="31"/>
          <w:szCs w:val="31"/>
          <w14:ligatures w14:val="none"/>
        </w:rPr>
        <w:t xml:space="preserve">), and the source for the other six is ויקרא </w:t>
      </w:r>
      <w:proofErr w:type="gramStart"/>
      <w:r w:rsidRPr="00E60D73">
        <w:rPr>
          <w:rFonts w:ascii="Times New Roman" w:eastAsia="Times New Roman" w:hAnsi="Times New Roman" w:cs="Times New Roman"/>
          <w:color w:val="000000"/>
          <w:kern w:val="0"/>
          <w:sz w:val="31"/>
          <w:szCs w:val="31"/>
          <w14:ligatures w14:val="none"/>
        </w:rPr>
        <w:t>כא:ג</w:t>
      </w:r>
      <w:proofErr w:type="gramEnd"/>
      <w:r w:rsidRPr="00E60D73">
        <w:rPr>
          <w:rFonts w:ascii="Times New Roman" w:eastAsia="Times New Roman" w:hAnsi="Times New Roman" w:cs="Times New Roman"/>
          <w:color w:val="000000"/>
          <w:kern w:val="0"/>
          <w:sz w:val="31"/>
          <w:szCs w:val="31"/>
          <w14:ligatures w14:val="none"/>
        </w:rPr>
        <w:t xml:space="preserve">. The gemora in זבחים ק ע״א recounts Yosef hakohen being forced to become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to bury his wife on </w:t>
      </w:r>
      <w:r w:rsidRPr="00E60D73">
        <w:rPr>
          <w:rFonts w:ascii="Times New Roman" w:eastAsia="Times New Roman" w:hAnsi="Times New Roman" w:cs="Times New Roman"/>
          <w:i/>
          <w:iCs/>
          <w:color w:val="000000"/>
          <w:kern w:val="0"/>
          <w:sz w:val="31"/>
          <w:szCs w:val="31"/>
          <w14:ligatures w14:val="none"/>
        </w:rPr>
        <w:t>Erev Pesach</w:t>
      </w:r>
      <w:r w:rsidRPr="00E60D73">
        <w:rPr>
          <w:rFonts w:ascii="Times New Roman" w:eastAsia="Times New Roman" w:hAnsi="Times New Roman" w:cs="Times New Roman"/>
          <w:color w:val="000000"/>
          <w:kern w:val="0"/>
          <w:sz w:val="31"/>
          <w:szCs w:val="31"/>
          <w14:ligatures w14:val="none"/>
        </w:rPr>
        <w:t xml:space="preserve">, despite his opposition to doing so, since it would preclude him from giving the </w:t>
      </w:r>
      <w:r w:rsidRPr="00E60D73">
        <w:rPr>
          <w:rFonts w:ascii="Times New Roman" w:eastAsia="Times New Roman" w:hAnsi="Times New Roman" w:cs="Times New Roman"/>
          <w:i/>
          <w:iCs/>
          <w:color w:val="000000"/>
          <w:kern w:val="0"/>
          <w:sz w:val="31"/>
          <w:szCs w:val="31"/>
          <w14:ligatures w14:val="none"/>
        </w:rPr>
        <w:t>Korban Pesach</w:t>
      </w:r>
      <w:r w:rsidRPr="00E60D73">
        <w:rPr>
          <w:rFonts w:ascii="Times New Roman" w:eastAsia="Times New Roman" w:hAnsi="Times New Roman" w:cs="Times New Roman"/>
          <w:color w:val="000000"/>
          <w:kern w:val="0"/>
          <w:sz w:val="31"/>
          <w:szCs w:val="31"/>
          <w14:ligatures w14:val="none"/>
        </w:rPr>
        <w:t xml:space="preserve">. It’s not that a kohen </w:t>
      </w:r>
      <w:r w:rsidRPr="00E60D73">
        <w:rPr>
          <w:rFonts w:ascii="Times New Roman" w:eastAsia="Times New Roman" w:hAnsi="Times New Roman" w:cs="Times New Roman"/>
          <w:i/>
          <w:iCs/>
          <w:color w:val="000000"/>
          <w:kern w:val="0"/>
          <w:sz w:val="31"/>
          <w:szCs w:val="31"/>
          <w14:ligatures w14:val="none"/>
        </w:rPr>
        <w:t>may</w:t>
      </w:r>
      <w:r w:rsidRPr="00E60D73">
        <w:rPr>
          <w:rFonts w:ascii="Times New Roman" w:eastAsia="Times New Roman" w:hAnsi="Times New Roman" w:cs="Times New Roman"/>
          <w:color w:val="000000"/>
          <w:kern w:val="0"/>
          <w:sz w:val="31"/>
          <w:szCs w:val="31"/>
          <w14:ligatures w14:val="none"/>
        </w:rPr>
        <w:t xml:space="preserve"> become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for one of the שבע קרובים— he </w:t>
      </w:r>
      <w:r w:rsidRPr="00E60D73">
        <w:rPr>
          <w:rFonts w:ascii="Times New Roman" w:eastAsia="Times New Roman" w:hAnsi="Times New Roman" w:cs="Times New Roman"/>
          <w:i/>
          <w:iCs/>
          <w:color w:val="000000"/>
          <w:kern w:val="0"/>
          <w:sz w:val="31"/>
          <w:szCs w:val="31"/>
          <w14:ligatures w14:val="none"/>
        </w:rPr>
        <w:t>must</w:t>
      </w:r>
      <w:r w:rsidRPr="00E60D73">
        <w:rPr>
          <w:rFonts w:ascii="Times New Roman" w:eastAsia="Times New Roman" w:hAnsi="Times New Roman" w:cs="Times New Roman"/>
          <w:color w:val="000000"/>
          <w:kern w:val="0"/>
          <w:sz w:val="31"/>
          <w:szCs w:val="31"/>
          <w14:ligatures w14:val="none"/>
        </w:rPr>
        <w:t xml:space="preserve"> become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for them. As Rambam writes, ״כמה חמורה מצות אבלות שהרי נדחית לו הטמאה מפני קרביו כדי שיתעסק עמהן” (אבל </w:t>
      </w:r>
      <w:proofErr w:type="gramStart"/>
      <w:r w:rsidRPr="00E60D73">
        <w:rPr>
          <w:rFonts w:ascii="Times New Roman" w:eastAsia="Times New Roman" w:hAnsi="Times New Roman" w:cs="Times New Roman"/>
          <w:color w:val="000000"/>
          <w:kern w:val="0"/>
          <w:sz w:val="31"/>
          <w:szCs w:val="31"/>
          <w14:ligatures w14:val="none"/>
        </w:rPr>
        <w:t>ב:ו</w:t>
      </w:r>
      <w:proofErr w:type="gramEnd"/>
      <w:r w:rsidRPr="00E60D73">
        <w:rPr>
          <w:rFonts w:ascii="Times New Roman" w:eastAsia="Times New Roman" w:hAnsi="Times New Roman" w:cs="Times New Roman"/>
          <w:color w:val="000000"/>
          <w:kern w:val="0"/>
          <w:sz w:val="31"/>
          <w:szCs w:val="31"/>
          <w14:ligatures w14:val="none"/>
        </w:rPr>
        <w:t xml:space="preserve">). (ש״ע writes similarly in י״ד </w:t>
      </w:r>
      <w:proofErr w:type="gramStart"/>
      <w:r w:rsidRPr="00E60D73">
        <w:rPr>
          <w:rFonts w:ascii="Times New Roman" w:eastAsia="Times New Roman" w:hAnsi="Times New Roman" w:cs="Times New Roman"/>
          <w:color w:val="000000"/>
          <w:kern w:val="0"/>
          <w:sz w:val="31"/>
          <w:szCs w:val="31"/>
          <w14:ligatures w14:val="none"/>
        </w:rPr>
        <w:t>שעג:ג</w:t>
      </w:r>
      <w:proofErr w:type="gramEnd"/>
      <w:r w:rsidRPr="00E60D73">
        <w:rPr>
          <w:rFonts w:ascii="Times New Roman" w:eastAsia="Times New Roman" w:hAnsi="Times New Roman" w:cs="Times New Roman"/>
          <w:color w:val="000000"/>
          <w:kern w:val="0"/>
          <w:sz w:val="31"/>
          <w:szCs w:val="31"/>
          <w14:ligatures w14:val="none"/>
        </w:rPr>
        <w:t xml:space="preserve">). Once the relative is buried, a kohen may no longer </w:t>
      </w:r>
      <w:proofErr w:type="gramStart"/>
      <w:r w:rsidRPr="00E60D73">
        <w:rPr>
          <w:rFonts w:ascii="Times New Roman" w:eastAsia="Times New Roman" w:hAnsi="Times New Roman" w:cs="Times New Roman"/>
          <w:color w:val="000000"/>
          <w:kern w:val="0"/>
          <w:sz w:val="31"/>
          <w:szCs w:val="31"/>
          <w14:ligatures w14:val="none"/>
        </w:rPr>
        <w:t>come into contact with</w:t>
      </w:r>
      <w:proofErr w:type="gramEnd"/>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(ש״ע י״ד </w:t>
      </w:r>
      <w:proofErr w:type="gramStart"/>
      <w:r w:rsidRPr="00E60D73">
        <w:rPr>
          <w:rFonts w:ascii="Times New Roman" w:eastAsia="Times New Roman" w:hAnsi="Times New Roman" w:cs="Times New Roman"/>
          <w:color w:val="000000"/>
          <w:kern w:val="0"/>
          <w:sz w:val="31"/>
          <w:szCs w:val="31"/>
          <w14:ligatures w14:val="none"/>
        </w:rPr>
        <w:t>שעג:ו</w:t>
      </w:r>
      <w:proofErr w:type="gramEnd"/>
      <w:r w:rsidRPr="00E60D73">
        <w:rPr>
          <w:rFonts w:ascii="Times New Roman" w:eastAsia="Times New Roman" w:hAnsi="Times New Roman" w:cs="Times New Roman"/>
          <w:color w:val="000000"/>
          <w:kern w:val="0"/>
          <w:sz w:val="31"/>
          <w:szCs w:val="31"/>
          <w14:ligatures w14:val="none"/>
        </w:rPr>
        <w:t xml:space="preserve">). ש״ע writes that a kohen can’t be </w:t>
      </w:r>
      <w:r w:rsidRPr="00E60D73">
        <w:rPr>
          <w:rFonts w:ascii="Times New Roman" w:eastAsia="Times New Roman" w:hAnsi="Times New Roman" w:cs="Times New Roman"/>
          <w:i/>
          <w:iCs/>
          <w:color w:val="000000"/>
          <w:kern w:val="0"/>
          <w:sz w:val="31"/>
          <w:szCs w:val="31"/>
          <w14:ligatures w14:val="none"/>
        </w:rPr>
        <w:t xml:space="preserve">metameh </w:t>
      </w:r>
      <w:r w:rsidRPr="00E60D73">
        <w:rPr>
          <w:rFonts w:ascii="Times New Roman" w:eastAsia="Times New Roman" w:hAnsi="Times New Roman" w:cs="Times New Roman"/>
          <w:color w:val="000000"/>
          <w:kern w:val="0"/>
          <w:sz w:val="31"/>
          <w:szCs w:val="31"/>
          <w14:ligatures w14:val="none"/>
        </w:rPr>
        <w:t xml:space="preserve">via another source during this process, and that’s why kohanic families are buried at the edges of </w:t>
      </w:r>
      <w:r w:rsidRPr="00E60D73">
        <w:rPr>
          <w:rFonts w:ascii="Times New Roman" w:eastAsia="Times New Roman" w:hAnsi="Times New Roman" w:cs="Times New Roman"/>
          <w:i/>
          <w:iCs/>
          <w:color w:val="000000"/>
          <w:kern w:val="0"/>
          <w:sz w:val="31"/>
          <w:szCs w:val="31"/>
          <w14:ligatures w14:val="none"/>
        </w:rPr>
        <w:t>kvorim</w:t>
      </w:r>
      <w:r w:rsidRPr="00E60D73">
        <w:rPr>
          <w:rFonts w:ascii="Times New Roman" w:eastAsia="Times New Roman" w:hAnsi="Times New Roman" w:cs="Times New Roman"/>
          <w:color w:val="000000"/>
          <w:kern w:val="0"/>
          <w:sz w:val="31"/>
          <w:szCs w:val="31"/>
          <w14:ligatures w14:val="none"/>
        </w:rPr>
        <w:t xml:space="preserve">; Rema is more </w:t>
      </w:r>
      <w:proofErr w:type="gramStart"/>
      <w:r w:rsidRPr="00E60D73">
        <w:rPr>
          <w:rFonts w:ascii="Times New Roman" w:eastAsia="Times New Roman" w:hAnsi="Times New Roman" w:cs="Times New Roman"/>
          <w:color w:val="000000"/>
          <w:kern w:val="0"/>
          <w:sz w:val="31"/>
          <w:szCs w:val="31"/>
          <w14:ligatures w14:val="none"/>
        </w:rPr>
        <w:t>lenient, and</w:t>
      </w:r>
      <w:proofErr w:type="gramEnd"/>
      <w:r w:rsidRPr="00E60D73">
        <w:rPr>
          <w:rFonts w:ascii="Times New Roman" w:eastAsia="Times New Roman" w:hAnsi="Times New Roman" w:cs="Times New Roman"/>
          <w:color w:val="000000"/>
          <w:kern w:val="0"/>
          <w:sz w:val="31"/>
          <w:szCs w:val="31"/>
          <w14:ligatures w14:val="none"/>
        </w:rPr>
        <w:t xml:space="preserve"> allows for a kohen to be </w:t>
      </w:r>
      <w:r w:rsidRPr="00E60D73">
        <w:rPr>
          <w:rFonts w:ascii="Times New Roman" w:eastAsia="Times New Roman" w:hAnsi="Times New Roman" w:cs="Times New Roman"/>
          <w:i/>
          <w:iCs/>
          <w:color w:val="000000"/>
          <w:kern w:val="0"/>
          <w:sz w:val="31"/>
          <w:szCs w:val="31"/>
          <w14:ligatures w14:val="none"/>
        </w:rPr>
        <w:t xml:space="preserve">metameh </w:t>
      </w:r>
      <w:r w:rsidRPr="00E60D73">
        <w:rPr>
          <w:rFonts w:ascii="Times New Roman" w:eastAsia="Times New Roman" w:hAnsi="Times New Roman" w:cs="Times New Roman"/>
          <w:color w:val="000000"/>
          <w:kern w:val="0"/>
          <w:sz w:val="31"/>
          <w:szCs w:val="31"/>
          <w14:ligatures w14:val="none"/>
        </w:rPr>
        <w:t>for others then (שם ז). </w:t>
      </w:r>
    </w:p>
    <w:p w14:paraId="3F6EE668"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לדבר מצוה, whatever that may be. (Vide ש״ע and טור on י״ד </w:t>
      </w:r>
      <w:proofErr w:type="gramStart"/>
      <w:r w:rsidRPr="00E60D73">
        <w:rPr>
          <w:rFonts w:ascii="Times New Roman" w:eastAsia="Times New Roman" w:hAnsi="Times New Roman" w:cs="Times New Roman"/>
          <w:color w:val="000000"/>
          <w:kern w:val="0"/>
          <w:sz w:val="31"/>
          <w:szCs w:val="31"/>
          <w14:ligatures w14:val="none"/>
        </w:rPr>
        <w:t>שעב:א</w:t>
      </w:r>
      <w:proofErr w:type="gramEnd"/>
      <w:r w:rsidRPr="00E60D73">
        <w:rPr>
          <w:rFonts w:ascii="Times New Roman" w:eastAsia="Times New Roman" w:hAnsi="Times New Roman" w:cs="Times New Roman"/>
          <w:color w:val="000000"/>
          <w:kern w:val="0"/>
          <w:sz w:val="31"/>
          <w:szCs w:val="31"/>
          <w14:ligatures w14:val="none"/>
        </w:rPr>
        <w:t>.)</w:t>
      </w:r>
    </w:p>
    <w:p w14:paraId="1C89FDFF"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כדי שלא יבוא המת לידו בזיון” (נטעי גבריאל הל׳ אבל פרק קל ס׳ כג)”.</w:t>
      </w:r>
    </w:p>
    <w:p w14:paraId="74E1EDC9"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מת מצוה- This would even apply to a </w:t>
      </w:r>
      <w:r w:rsidRPr="00E60D73">
        <w:rPr>
          <w:rFonts w:ascii="Times New Roman" w:eastAsia="Times New Roman" w:hAnsi="Times New Roman" w:cs="Times New Roman"/>
          <w:i/>
          <w:iCs/>
          <w:color w:val="000000"/>
          <w:kern w:val="0"/>
          <w:sz w:val="31"/>
          <w:szCs w:val="31"/>
          <w14:ligatures w14:val="none"/>
        </w:rPr>
        <w:t>kohen godol</w:t>
      </w:r>
      <w:r w:rsidRPr="00E60D73">
        <w:rPr>
          <w:rFonts w:ascii="Times New Roman" w:eastAsia="Times New Roman" w:hAnsi="Times New Roman" w:cs="Times New Roman"/>
          <w:color w:val="000000"/>
          <w:kern w:val="0"/>
          <w:sz w:val="31"/>
          <w:szCs w:val="31"/>
          <w14:ligatures w14:val="none"/>
        </w:rPr>
        <w:t xml:space="preserve">. While a </w:t>
      </w:r>
      <w:r w:rsidRPr="00E60D73">
        <w:rPr>
          <w:rFonts w:ascii="Times New Roman" w:eastAsia="Times New Roman" w:hAnsi="Times New Roman" w:cs="Times New Roman"/>
          <w:i/>
          <w:iCs/>
          <w:color w:val="000000"/>
          <w:kern w:val="0"/>
          <w:sz w:val="31"/>
          <w:szCs w:val="31"/>
          <w14:ligatures w14:val="none"/>
        </w:rPr>
        <w:t xml:space="preserve">kohen godol </w:t>
      </w:r>
      <w:r w:rsidRPr="00E60D73">
        <w:rPr>
          <w:rFonts w:ascii="Times New Roman" w:eastAsia="Times New Roman" w:hAnsi="Times New Roman" w:cs="Times New Roman"/>
          <w:color w:val="000000"/>
          <w:kern w:val="0"/>
          <w:sz w:val="31"/>
          <w:szCs w:val="31"/>
          <w14:ligatures w14:val="none"/>
        </w:rPr>
        <w:t xml:space="preserve">may not become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for one of the seven exceptions (ויקרא </w:t>
      </w:r>
      <w:proofErr w:type="gramStart"/>
      <w:r w:rsidRPr="00E60D73">
        <w:rPr>
          <w:rFonts w:ascii="Times New Roman" w:eastAsia="Times New Roman" w:hAnsi="Times New Roman" w:cs="Times New Roman"/>
          <w:color w:val="000000"/>
          <w:kern w:val="0"/>
          <w:sz w:val="31"/>
          <w:szCs w:val="31"/>
          <w14:ligatures w14:val="none"/>
        </w:rPr>
        <w:t>כא:יא</w:t>
      </w:r>
      <w:proofErr w:type="gramEnd"/>
      <w:r w:rsidRPr="00E60D73">
        <w:rPr>
          <w:rFonts w:ascii="Times New Roman" w:eastAsia="Times New Roman" w:hAnsi="Times New Roman" w:cs="Times New Roman"/>
          <w:color w:val="000000"/>
          <w:kern w:val="0"/>
          <w:sz w:val="31"/>
          <w:szCs w:val="31"/>
          <w14:ligatures w14:val="none"/>
        </w:rPr>
        <w:t xml:space="preserve">), for a מת מצוה he may (נזיר </w:t>
      </w:r>
      <w:proofErr w:type="gramStart"/>
      <w:r w:rsidRPr="00E60D73">
        <w:rPr>
          <w:rFonts w:ascii="Times New Roman" w:eastAsia="Times New Roman" w:hAnsi="Times New Roman" w:cs="Times New Roman"/>
          <w:color w:val="000000"/>
          <w:kern w:val="0"/>
          <w:sz w:val="31"/>
          <w:szCs w:val="31"/>
          <w14:ligatures w14:val="none"/>
        </w:rPr>
        <w:t>ז:א</w:t>
      </w:r>
      <w:proofErr w:type="gramEnd"/>
      <w:r w:rsidRPr="00E60D73">
        <w:rPr>
          <w:rFonts w:ascii="Times New Roman" w:eastAsia="Times New Roman" w:hAnsi="Times New Roman" w:cs="Times New Roman"/>
          <w:color w:val="000000"/>
          <w:kern w:val="0"/>
          <w:sz w:val="31"/>
          <w:szCs w:val="31"/>
          <w14:ligatures w14:val="none"/>
        </w:rPr>
        <w:t>).</w:t>
      </w:r>
    </w:p>
    <w:p w14:paraId="1A6C232B"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In the last </w:t>
      </w:r>
      <w:r w:rsidRPr="00E60D73">
        <w:rPr>
          <w:rFonts w:ascii="Times New Roman" w:eastAsia="Times New Roman" w:hAnsi="Times New Roman" w:cs="Times New Roman"/>
          <w:i/>
          <w:iCs/>
          <w:color w:val="000000"/>
          <w:kern w:val="0"/>
          <w:sz w:val="31"/>
          <w:szCs w:val="31"/>
          <w14:ligatures w14:val="none"/>
        </w:rPr>
        <w:t>halakha</w:t>
      </w:r>
      <w:r w:rsidRPr="00E60D73">
        <w:rPr>
          <w:rFonts w:ascii="Times New Roman" w:eastAsia="Times New Roman" w:hAnsi="Times New Roman" w:cs="Times New Roman"/>
          <w:color w:val="000000"/>
          <w:kern w:val="0"/>
          <w:sz w:val="31"/>
          <w:szCs w:val="31"/>
          <w14:ligatures w14:val="none"/>
        </w:rPr>
        <w:t xml:space="preserve"> of פרק ג of הל׳ אבל, Rambam lists criteria for which a kohen may be מטמא דרבנן for כבוד הבריות. </w:t>
      </w:r>
    </w:p>
    <w:p w14:paraId="418DF8B8"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לכבוד הרבים (Vide ירושלמי ברכות דף כג א). </w:t>
      </w:r>
    </w:p>
    <w:p w14:paraId="7E8B8B59" w14:textId="77777777" w:rsidR="00E60D73" w:rsidRPr="00E60D73" w:rsidRDefault="00E60D73" w:rsidP="00E60D73">
      <w:pPr>
        <w:numPr>
          <w:ilvl w:val="0"/>
          <w:numId w:val="1"/>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פיקוח נפש- I haven’t seen פיקוח נפש listed anywhere </w:t>
      </w:r>
      <w:r w:rsidRPr="00E60D73">
        <w:rPr>
          <w:rFonts w:ascii="Times New Roman" w:eastAsia="Times New Roman" w:hAnsi="Times New Roman" w:cs="Times New Roman"/>
          <w:i/>
          <w:iCs/>
          <w:color w:val="000000"/>
          <w:kern w:val="0"/>
          <w:sz w:val="31"/>
          <w:szCs w:val="31"/>
          <w14:ligatures w14:val="none"/>
        </w:rPr>
        <w:t>meforesh</w:t>
      </w:r>
      <w:r w:rsidRPr="00E60D73">
        <w:rPr>
          <w:rFonts w:ascii="Times New Roman" w:eastAsia="Times New Roman" w:hAnsi="Times New Roman" w:cs="Times New Roman"/>
          <w:color w:val="000000"/>
          <w:kern w:val="0"/>
          <w:sz w:val="31"/>
          <w:szCs w:val="31"/>
          <w14:ligatures w14:val="none"/>
        </w:rPr>
        <w:t xml:space="preserve">. But פיקוח נפש can fall under דבר מצוה, which can be one reason. Additionally, Rav Moshe writes that someone who says that פיקוח נפש justifies a kohen going to medical school is, </w:t>
      </w:r>
      <w:r w:rsidRPr="00E60D73">
        <w:rPr>
          <w:rFonts w:ascii="Times New Roman" w:eastAsia="Times New Roman" w:hAnsi="Times New Roman" w:cs="Times New Roman"/>
          <w:i/>
          <w:iCs/>
          <w:color w:val="000000"/>
          <w:kern w:val="0"/>
          <w:sz w:val="31"/>
          <w:szCs w:val="31"/>
          <w14:ligatures w14:val="none"/>
        </w:rPr>
        <w:t>meforesh</w:t>
      </w:r>
      <w:r w:rsidRPr="00E60D73">
        <w:rPr>
          <w:rFonts w:ascii="Times New Roman" w:eastAsia="Times New Roman" w:hAnsi="Times New Roman" w:cs="Times New Roman"/>
          <w:color w:val="000000"/>
          <w:kern w:val="0"/>
          <w:sz w:val="31"/>
          <w:szCs w:val="31"/>
          <w14:ligatures w14:val="none"/>
        </w:rPr>
        <w:t xml:space="preserve">, stupid. (י״ד </w:t>
      </w:r>
      <w:proofErr w:type="gramStart"/>
      <w:r w:rsidRPr="00E60D73">
        <w:rPr>
          <w:rFonts w:ascii="Times New Roman" w:eastAsia="Times New Roman" w:hAnsi="Times New Roman" w:cs="Times New Roman"/>
          <w:color w:val="000000"/>
          <w:kern w:val="0"/>
          <w:sz w:val="31"/>
          <w:szCs w:val="31"/>
          <w14:ligatures w14:val="none"/>
        </w:rPr>
        <w:t>ג:קנה</w:t>
      </w:r>
      <w:proofErr w:type="gramEnd"/>
      <w:r w:rsidRPr="00E60D73">
        <w:rPr>
          <w:rFonts w:ascii="Times New Roman" w:eastAsia="Times New Roman" w:hAnsi="Times New Roman" w:cs="Times New Roman"/>
          <w:color w:val="000000"/>
          <w:kern w:val="0"/>
          <w:sz w:val="31"/>
          <w:szCs w:val="31"/>
          <w14:ligatures w14:val="none"/>
        </w:rPr>
        <w:t xml:space="preserve">). R. Moshe’s reasoning is that going to medical school wouldn’t be considered פיקוח נפש, but he doesn’t dispute the idea that פיקוח נפש would warrant a kohen being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w:t>
      </w:r>
    </w:p>
    <w:p w14:paraId="4A6DD3BC"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Rav Moshe</w:t>
      </w:r>
    </w:p>
    <w:p w14:paraId="7260BD9E"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Rav Moshe writes about the issue of kohanim going to medical school in אג״מ י״ד </w:t>
      </w:r>
      <w:proofErr w:type="gramStart"/>
      <w:r w:rsidRPr="00E60D73">
        <w:rPr>
          <w:rFonts w:ascii="Times New Roman" w:eastAsia="Times New Roman" w:hAnsi="Times New Roman" w:cs="Times New Roman"/>
          <w:color w:val="000000"/>
          <w:kern w:val="0"/>
          <w:sz w:val="31"/>
          <w:szCs w:val="31"/>
          <w14:ligatures w14:val="none"/>
        </w:rPr>
        <w:t>ג:קנה</w:t>
      </w:r>
      <w:proofErr w:type="gramEnd"/>
      <w:r w:rsidRPr="00E60D73">
        <w:rPr>
          <w:rFonts w:ascii="Times New Roman" w:eastAsia="Times New Roman" w:hAnsi="Times New Roman" w:cs="Times New Roman"/>
          <w:color w:val="000000"/>
          <w:kern w:val="0"/>
          <w:sz w:val="31"/>
          <w:szCs w:val="31"/>
          <w14:ligatures w14:val="none"/>
        </w:rPr>
        <w:t xml:space="preserve">, in a letter to Rav Schwab in the summer of 1974. There was a </w:t>
      </w:r>
      <w:r w:rsidRPr="00E60D73">
        <w:rPr>
          <w:rFonts w:ascii="Times New Roman" w:eastAsia="Times New Roman" w:hAnsi="Times New Roman" w:cs="Times New Roman"/>
          <w:i/>
          <w:iCs/>
          <w:color w:val="000000"/>
          <w:kern w:val="0"/>
          <w:sz w:val="31"/>
          <w:szCs w:val="31"/>
          <w14:ligatures w14:val="none"/>
        </w:rPr>
        <w:t xml:space="preserve">kuntres </w:t>
      </w:r>
      <w:r w:rsidRPr="00E60D73">
        <w:rPr>
          <w:rFonts w:ascii="Times New Roman" w:eastAsia="Times New Roman" w:hAnsi="Times New Roman" w:cs="Times New Roman"/>
          <w:color w:val="000000"/>
          <w:kern w:val="0"/>
          <w:sz w:val="31"/>
          <w:szCs w:val="31"/>
          <w14:ligatures w14:val="none"/>
        </w:rPr>
        <w:t>going around which permitted kohanim to attend medical school, and R. Schwab asked R. Moshe what he thought about it. </w:t>
      </w:r>
    </w:p>
    <w:p w14:paraId="04574CF0"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One of R. Moshe’s main arguments against this </w:t>
      </w:r>
      <w:r w:rsidRPr="00E60D73">
        <w:rPr>
          <w:rFonts w:ascii="Times New Roman" w:eastAsia="Times New Roman" w:hAnsi="Times New Roman" w:cs="Times New Roman"/>
          <w:i/>
          <w:iCs/>
          <w:color w:val="000000"/>
          <w:kern w:val="0"/>
          <w:sz w:val="31"/>
          <w:szCs w:val="31"/>
          <w14:ligatures w14:val="none"/>
        </w:rPr>
        <w:t>kuntres</w:t>
      </w:r>
      <w:r w:rsidRPr="00E60D73">
        <w:rPr>
          <w:rFonts w:ascii="Times New Roman" w:eastAsia="Times New Roman" w:hAnsi="Times New Roman" w:cs="Times New Roman"/>
          <w:color w:val="000000"/>
          <w:kern w:val="0"/>
          <w:sz w:val="31"/>
          <w:szCs w:val="31"/>
          <w14:ligatures w14:val="none"/>
        </w:rPr>
        <w:t xml:space="preserve">’s </w:t>
      </w:r>
      <w:r w:rsidRPr="00E60D73">
        <w:rPr>
          <w:rFonts w:ascii="Times New Roman" w:eastAsia="Times New Roman" w:hAnsi="Times New Roman" w:cs="Times New Roman"/>
          <w:i/>
          <w:iCs/>
          <w:color w:val="000000"/>
          <w:kern w:val="0"/>
          <w:sz w:val="31"/>
          <w:szCs w:val="31"/>
          <w14:ligatures w14:val="none"/>
        </w:rPr>
        <w:t xml:space="preserve">heter </w:t>
      </w:r>
      <w:r w:rsidRPr="00E60D73">
        <w:rPr>
          <w:rFonts w:ascii="Times New Roman" w:eastAsia="Times New Roman" w:hAnsi="Times New Roman" w:cs="Times New Roman"/>
          <w:color w:val="000000"/>
          <w:kern w:val="0"/>
          <w:sz w:val="31"/>
          <w:szCs w:val="31"/>
          <w14:ligatures w14:val="none"/>
        </w:rPr>
        <w:t xml:space="preserve">for a kohen to attend medical school is that doing so is not פיקוח נפש. R. Moshe labels such an assertion to be </w:t>
      </w:r>
      <w:proofErr w:type="gramStart"/>
      <w:r w:rsidRPr="00E60D73">
        <w:rPr>
          <w:rFonts w:ascii="Times New Roman" w:eastAsia="Times New Roman" w:hAnsi="Times New Roman" w:cs="Times New Roman"/>
          <w:color w:val="000000"/>
          <w:kern w:val="0"/>
          <w:sz w:val="31"/>
          <w:szCs w:val="31"/>
          <w14:ligatures w14:val="none"/>
        </w:rPr>
        <w:t>״.שטות</w:t>
      </w:r>
      <w:proofErr w:type="gramEnd"/>
      <w:r w:rsidRPr="00E60D73">
        <w:rPr>
          <w:rFonts w:ascii="Times New Roman" w:eastAsia="Times New Roman" w:hAnsi="Times New Roman" w:cs="Times New Roman"/>
          <w:color w:val="000000"/>
          <w:kern w:val="0"/>
          <w:sz w:val="31"/>
          <w:szCs w:val="31"/>
          <w14:ligatures w14:val="none"/>
        </w:rPr>
        <w:t xml:space="preserve"> והבל שלא ניתן לבר דעת לומר כלל״ R. Moshe says that even if there were no more doctors left in the entire world, it still would still not qualify as פיקוח נפש for a kohen to become a doctor. He writes that one only has a </w:t>
      </w:r>
      <w:r w:rsidRPr="00E60D73">
        <w:rPr>
          <w:rFonts w:ascii="Times New Roman" w:eastAsia="Times New Roman" w:hAnsi="Times New Roman" w:cs="Times New Roman"/>
          <w:i/>
          <w:iCs/>
          <w:color w:val="000000"/>
          <w:kern w:val="0"/>
          <w:sz w:val="31"/>
          <w:szCs w:val="31"/>
          <w14:ligatures w14:val="none"/>
        </w:rPr>
        <w:t>chiyiv tzedaka</w:t>
      </w:r>
      <w:r w:rsidRPr="00E60D73">
        <w:rPr>
          <w:rFonts w:ascii="Times New Roman" w:eastAsia="Times New Roman" w:hAnsi="Times New Roman" w:cs="Times New Roman"/>
          <w:color w:val="000000"/>
          <w:kern w:val="0"/>
          <w:sz w:val="31"/>
          <w:szCs w:val="31"/>
          <w14:ligatures w14:val="none"/>
        </w:rPr>
        <w:t xml:space="preserve"> for the money they have and that there is no </w:t>
      </w:r>
      <w:r w:rsidRPr="00E60D73">
        <w:rPr>
          <w:rFonts w:ascii="Times New Roman" w:eastAsia="Times New Roman" w:hAnsi="Times New Roman" w:cs="Times New Roman"/>
          <w:i/>
          <w:iCs/>
          <w:color w:val="000000"/>
          <w:kern w:val="0"/>
          <w:sz w:val="31"/>
          <w:szCs w:val="31"/>
          <w14:ligatures w14:val="none"/>
        </w:rPr>
        <w:t>chiyiv</w:t>
      </w:r>
      <w:r w:rsidRPr="00E60D73">
        <w:rPr>
          <w:rFonts w:ascii="Times New Roman" w:eastAsia="Times New Roman" w:hAnsi="Times New Roman" w:cs="Times New Roman"/>
          <w:color w:val="000000"/>
          <w:kern w:val="0"/>
          <w:sz w:val="31"/>
          <w:szCs w:val="31"/>
          <w14:ligatures w14:val="none"/>
        </w:rPr>
        <w:t xml:space="preserve"> to become wealthy so that one can give more </w:t>
      </w:r>
      <w:r w:rsidRPr="00E60D73">
        <w:rPr>
          <w:rFonts w:ascii="Times New Roman" w:eastAsia="Times New Roman" w:hAnsi="Times New Roman" w:cs="Times New Roman"/>
          <w:i/>
          <w:iCs/>
          <w:color w:val="000000"/>
          <w:kern w:val="0"/>
          <w:sz w:val="31"/>
          <w:szCs w:val="31"/>
          <w14:ligatures w14:val="none"/>
        </w:rPr>
        <w:t>tzedaka</w:t>
      </w:r>
      <w:r w:rsidRPr="00E60D73">
        <w:rPr>
          <w:rFonts w:ascii="Times New Roman" w:eastAsia="Times New Roman" w:hAnsi="Times New Roman" w:cs="Times New Roman"/>
          <w:color w:val="000000"/>
          <w:kern w:val="0"/>
          <w:sz w:val="31"/>
          <w:szCs w:val="31"/>
          <w14:ligatures w14:val="none"/>
        </w:rPr>
        <w:t xml:space="preserve">; so too, the </w:t>
      </w:r>
      <w:r w:rsidRPr="00E60D73">
        <w:rPr>
          <w:rFonts w:ascii="Times New Roman" w:eastAsia="Times New Roman" w:hAnsi="Times New Roman" w:cs="Times New Roman"/>
          <w:i/>
          <w:iCs/>
          <w:color w:val="000000"/>
          <w:kern w:val="0"/>
          <w:sz w:val="31"/>
          <w:szCs w:val="31"/>
          <w14:ligatures w14:val="none"/>
        </w:rPr>
        <w:t>mitzveh</w:t>
      </w:r>
      <w:r w:rsidRPr="00E60D73">
        <w:rPr>
          <w:rFonts w:ascii="Times New Roman" w:eastAsia="Times New Roman" w:hAnsi="Times New Roman" w:cs="Times New Roman"/>
          <w:color w:val="000000"/>
          <w:kern w:val="0"/>
          <w:sz w:val="31"/>
          <w:szCs w:val="31"/>
          <w14:ligatures w14:val="none"/>
        </w:rPr>
        <w:t xml:space="preserve"> of פיקוח נפש is </w:t>
      </w:r>
      <w:r w:rsidRPr="00E60D73">
        <w:rPr>
          <w:rFonts w:ascii="Times New Roman" w:eastAsia="Times New Roman" w:hAnsi="Times New Roman" w:cs="Times New Roman"/>
          <w:i/>
          <w:iCs/>
          <w:color w:val="000000"/>
          <w:kern w:val="0"/>
          <w:sz w:val="31"/>
          <w:szCs w:val="31"/>
          <w14:ligatures w14:val="none"/>
        </w:rPr>
        <w:t>chal</w:t>
      </w:r>
      <w:r w:rsidRPr="00E60D73">
        <w:rPr>
          <w:rFonts w:ascii="Times New Roman" w:eastAsia="Times New Roman" w:hAnsi="Times New Roman" w:cs="Times New Roman"/>
          <w:color w:val="000000"/>
          <w:kern w:val="0"/>
          <w:sz w:val="31"/>
          <w:szCs w:val="31"/>
          <w14:ligatures w14:val="none"/>
        </w:rPr>
        <w:t xml:space="preserve"> only when someone finds themself in a </w:t>
      </w:r>
      <w:r w:rsidRPr="00E60D73">
        <w:rPr>
          <w:rFonts w:ascii="Times New Roman" w:eastAsia="Times New Roman" w:hAnsi="Times New Roman" w:cs="Times New Roman"/>
          <w:i/>
          <w:iCs/>
          <w:color w:val="000000"/>
          <w:kern w:val="0"/>
          <w:sz w:val="31"/>
          <w:szCs w:val="31"/>
          <w14:ligatures w14:val="none"/>
        </w:rPr>
        <w:t xml:space="preserve">matzav </w:t>
      </w:r>
      <w:r w:rsidRPr="00E60D73">
        <w:rPr>
          <w:rFonts w:ascii="Times New Roman" w:eastAsia="Times New Roman" w:hAnsi="Times New Roman" w:cs="Times New Roman"/>
          <w:color w:val="000000"/>
          <w:kern w:val="0"/>
          <w:sz w:val="31"/>
          <w:szCs w:val="31"/>
          <w14:ligatures w14:val="none"/>
        </w:rPr>
        <w:t xml:space="preserve">of פיקוח נפש, but there is no </w:t>
      </w:r>
      <w:r w:rsidRPr="00E60D73">
        <w:rPr>
          <w:rFonts w:ascii="Times New Roman" w:eastAsia="Times New Roman" w:hAnsi="Times New Roman" w:cs="Times New Roman"/>
          <w:i/>
          <w:iCs/>
          <w:color w:val="000000"/>
          <w:kern w:val="0"/>
          <w:sz w:val="31"/>
          <w:szCs w:val="31"/>
          <w14:ligatures w14:val="none"/>
        </w:rPr>
        <w:t>chiyiv</w:t>
      </w:r>
      <w:r w:rsidRPr="00E60D73">
        <w:rPr>
          <w:rFonts w:ascii="Times New Roman" w:eastAsia="Times New Roman" w:hAnsi="Times New Roman" w:cs="Times New Roman"/>
          <w:color w:val="000000"/>
          <w:kern w:val="0"/>
          <w:sz w:val="31"/>
          <w:szCs w:val="31"/>
          <w14:ligatures w14:val="none"/>
        </w:rPr>
        <w:t xml:space="preserve"> to put oneself in a situation in which that </w:t>
      </w:r>
      <w:r w:rsidRPr="00E60D73">
        <w:rPr>
          <w:rFonts w:ascii="Times New Roman" w:eastAsia="Times New Roman" w:hAnsi="Times New Roman" w:cs="Times New Roman"/>
          <w:i/>
          <w:iCs/>
          <w:color w:val="000000"/>
          <w:kern w:val="0"/>
          <w:sz w:val="31"/>
          <w:szCs w:val="31"/>
          <w14:ligatures w14:val="none"/>
        </w:rPr>
        <w:t>mitzveh</w:t>
      </w:r>
      <w:r w:rsidRPr="00E60D73">
        <w:rPr>
          <w:rFonts w:ascii="Times New Roman" w:eastAsia="Times New Roman" w:hAnsi="Times New Roman" w:cs="Times New Roman"/>
          <w:color w:val="000000"/>
          <w:kern w:val="0"/>
          <w:sz w:val="31"/>
          <w:szCs w:val="31"/>
          <w14:ligatures w14:val="none"/>
        </w:rPr>
        <w:t xml:space="preserve"> would become </w:t>
      </w:r>
      <w:r w:rsidRPr="00E60D73">
        <w:rPr>
          <w:rFonts w:ascii="Times New Roman" w:eastAsia="Times New Roman" w:hAnsi="Times New Roman" w:cs="Times New Roman"/>
          <w:i/>
          <w:iCs/>
          <w:color w:val="000000"/>
          <w:kern w:val="0"/>
          <w:sz w:val="31"/>
          <w:szCs w:val="31"/>
          <w14:ligatures w14:val="none"/>
        </w:rPr>
        <w:t>chal</w:t>
      </w:r>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id est</w:t>
      </w:r>
      <w:r w:rsidRPr="00E60D73">
        <w:rPr>
          <w:rFonts w:ascii="Times New Roman" w:eastAsia="Times New Roman" w:hAnsi="Times New Roman" w:cs="Times New Roman"/>
          <w:color w:val="000000"/>
          <w:kern w:val="0"/>
          <w:sz w:val="31"/>
          <w:szCs w:val="31"/>
          <w14:ligatures w14:val="none"/>
        </w:rPr>
        <w:t xml:space="preserve"> enroll in medical school. </w:t>
      </w:r>
    </w:p>
    <w:p w14:paraId="242F544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Regarding whoever wrote this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R. Moshe writes that we can’t rely on איזה אדם שמורה להקל and can’t go off the idea that בטומאת כהנים מחמת שהם כבר טמאי מת דאין יכולים ליטהר. (This idea will be discussed in-depth below.) R. Moshe writes that “הנה באשר שהדבר הוא פשוט וברור כ״כ שאסור לכהן ליטמא </w:t>
      </w:r>
      <w:r w:rsidRPr="00E60D73">
        <w:rPr>
          <w:rFonts w:ascii="Times New Roman" w:eastAsia="Times New Roman" w:hAnsi="Times New Roman" w:cs="Times New Roman"/>
          <w:color w:val="000000"/>
          <w:kern w:val="0"/>
          <w:sz w:val="31"/>
          <w:szCs w:val="31"/>
          <w14:ligatures w14:val="none"/>
        </w:rPr>
        <w:lastRenderedPageBreak/>
        <w:t>למת ומפורסם זה בכל העולם, ע״כ פשוט וברור שאפ׳ אם יבואו גדולי עולם ויאמרו להקל, אין שומעין להם.”</w:t>
      </w:r>
    </w:p>
    <w:p w14:paraId="46C1E1E4"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Moshe also gets personal, saying the following of the author of the </w:t>
      </w:r>
      <w:r w:rsidRPr="00E60D73">
        <w:rPr>
          <w:rFonts w:ascii="Times New Roman" w:eastAsia="Times New Roman" w:hAnsi="Times New Roman" w:cs="Times New Roman"/>
          <w:i/>
          <w:iCs/>
          <w:color w:val="000000"/>
          <w:kern w:val="0"/>
          <w:sz w:val="31"/>
          <w:szCs w:val="31"/>
          <w14:ligatures w14:val="none"/>
        </w:rPr>
        <w:t>kuntres</w:t>
      </w:r>
      <w:r w:rsidRPr="00E60D73">
        <w:rPr>
          <w:rFonts w:ascii="Times New Roman" w:eastAsia="Times New Roman" w:hAnsi="Times New Roman" w:cs="Times New Roman"/>
          <w:color w:val="000000"/>
          <w:kern w:val="0"/>
          <w:sz w:val="31"/>
          <w:szCs w:val="31"/>
          <w14:ligatures w14:val="none"/>
        </w:rPr>
        <w:t>: </w:t>
      </w:r>
    </w:p>
    <w:p w14:paraId="1703D274"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״אין צורך אף לבדוק מי הוא המחבר הקונטרוס הלז שאף אם ת״ח אינו כלום, אבל זה גופא מעיד שלא שייך זה המחבר לא לתורה ולא לחכמה אלא גס לבו. שאף בהוראה הא ידוע מה שאמרו עליו חז״ל באבות (</w:t>
      </w:r>
      <w:proofErr w:type="gramStart"/>
      <w:r w:rsidRPr="00E60D73">
        <w:rPr>
          <w:rFonts w:ascii="Times New Roman" w:eastAsia="Times New Roman" w:hAnsi="Times New Roman" w:cs="Times New Roman"/>
          <w:color w:val="000000"/>
          <w:kern w:val="0"/>
          <w:sz w:val="31"/>
          <w:szCs w:val="31"/>
          <w14:ligatures w14:val="none"/>
        </w:rPr>
        <w:t>ד:ז</w:t>
      </w:r>
      <w:proofErr w:type="gramEnd"/>
      <w:r w:rsidRPr="00E60D73">
        <w:rPr>
          <w:rFonts w:ascii="Times New Roman" w:eastAsia="Times New Roman" w:hAnsi="Times New Roman" w:cs="Times New Roman"/>
          <w:color w:val="000000"/>
          <w:kern w:val="0"/>
          <w:sz w:val="31"/>
          <w:szCs w:val="31"/>
          <w14:ligatures w14:val="none"/>
        </w:rPr>
        <w:t>) והכא גס לבו לומר דברים שרוצה נגד כללי ההוראה.” </w:t>
      </w:r>
    </w:p>
    <w:p w14:paraId="08AD71D4"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 xml:space="preserve"> R. Goren’s </w:t>
      </w:r>
      <w:r w:rsidRPr="00E60D73">
        <w:rPr>
          <w:rFonts w:ascii="Lato" w:eastAsia="Times New Roman" w:hAnsi="Lato" w:cs="Times New Roman"/>
          <w:i/>
          <w:iCs/>
          <w:color w:val="226E93"/>
          <w:kern w:val="0"/>
          <w:sz w:val="38"/>
          <w:szCs w:val="38"/>
          <w14:ligatures w14:val="none"/>
        </w:rPr>
        <w:t>Heter </w:t>
      </w:r>
    </w:p>
    <w:p w14:paraId="00F482A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most elaborate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allowing kohanim to attend medical school was written by R. Shlomo Goren, in his book, תורת הרפואה. (I read it separately in the Israeli medical journal, אסיא.)</w:t>
      </w:r>
    </w:p>
    <w:p w14:paraId="3F44C95C"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One piece of important background information before getting into R. Goren’s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There are three mediums through which one becomes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1) מגע (touching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2) משא (carrying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and 3) אהל (being in a room that is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w:t>
      </w:r>
    </w:p>
    <w:p w14:paraId="4CEDAAF6"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 xml:space="preserve">Studying Medicine in </w:t>
      </w:r>
      <w:r w:rsidRPr="00E60D73">
        <w:rPr>
          <w:rFonts w:ascii="Arial" w:eastAsia="Times New Roman" w:hAnsi="Arial" w:cs="Arial"/>
          <w:color w:val="226E93"/>
          <w:kern w:val="0"/>
          <w:sz w:val="38"/>
          <w:szCs w:val="38"/>
          <w14:ligatures w14:val="none"/>
        </w:rPr>
        <w:t>חו״ל</w:t>
      </w:r>
    </w:p>
    <w:p w14:paraId="54C46AD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R. Goren starts off by pointing out that it is much easier to allow a kohen to attend medical school in חו״ל, where most, if not all cadavers are goyish. </w:t>
      </w:r>
    </w:p>
    <w:p w14:paraId="0E42D0C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Shulhan Arukh states that ״קברי עובדי </w:t>
      </w:r>
      <w:proofErr w:type="gramStart"/>
      <w:r w:rsidRPr="00E60D73">
        <w:rPr>
          <w:rFonts w:ascii="Times New Roman" w:eastAsia="Times New Roman" w:hAnsi="Times New Roman" w:cs="Times New Roman"/>
          <w:color w:val="000000"/>
          <w:kern w:val="0"/>
          <w:sz w:val="31"/>
          <w:szCs w:val="31"/>
          <w14:ligatures w14:val="none"/>
        </w:rPr>
        <w:t>עכו”ם</w:t>
      </w:r>
      <w:proofErr w:type="gramEnd"/>
      <w:r w:rsidRPr="00E60D73">
        <w:rPr>
          <w:rFonts w:ascii="Times New Roman" w:eastAsia="Times New Roman" w:hAnsi="Times New Roman" w:cs="Times New Roman"/>
          <w:color w:val="000000"/>
          <w:kern w:val="0"/>
          <w:sz w:val="31"/>
          <w:szCs w:val="31"/>
          <w14:ligatures w14:val="none"/>
        </w:rPr>
        <w:t xml:space="preserve"> נכון ליזהר הכהן מלילך עליהם” (י״ד </w:t>
      </w:r>
      <w:proofErr w:type="gramStart"/>
      <w:r w:rsidRPr="00E60D73">
        <w:rPr>
          <w:rFonts w:ascii="Times New Roman" w:eastAsia="Times New Roman" w:hAnsi="Times New Roman" w:cs="Times New Roman"/>
          <w:color w:val="000000"/>
          <w:kern w:val="0"/>
          <w:sz w:val="31"/>
          <w:szCs w:val="31"/>
          <w14:ligatures w14:val="none"/>
        </w:rPr>
        <w:t>שעב:ב</w:t>
      </w:r>
      <w:proofErr w:type="gramEnd"/>
      <w:r w:rsidRPr="00E60D73">
        <w:rPr>
          <w:rFonts w:ascii="Times New Roman" w:eastAsia="Times New Roman" w:hAnsi="Times New Roman" w:cs="Times New Roman"/>
          <w:color w:val="000000"/>
          <w:kern w:val="0"/>
          <w:sz w:val="31"/>
          <w:szCs w:val="31"/>
          <w14:ligatures w14:val="none"/>
        </w:rPr>
        <w:t>), and Rema adds that “</w:t>
      </w:r>
      <w:proofErr w:type="gramStart"/>
      <w:r w:rsidRPr="00E60D73">
        <w:rPr>
          <w:rFonts w:ascii="Times New Roman" w:eastAsia="Times New Roman" w:hAnsi="Times New Roman" w:cs="Times New Roman"/>
          <w:color w:val="000000"/>
          <w:kern w:val="0"/>
          <w:sz w:val="31"/>
          <w:szCs w:val="31"/>
          <w14:ligatures w14:val="none"/>
        </w:rPr>
        <w:t>אע”פ</w:t>
      </w:r>
      <w:proofErr w:type="gramEnd"/>
      <w:r w:rsidRPr="00E60D73">
        <w:rPr>
          <w:rFonts w:ascii="Times New Roman" w:eastAsia="Times New Roman" w:hAnsi="Times New Roman" w:cs="Times New Roman"/>
          <w:color w:val="000000"/>
          <w:kern w:val="0"/>
          <w:sz w:val="31"/>
          <w:szCs w:val="31"/>
          <w14:ligatures w14:val="none"/>
        </w:rPr>
        <w:t xml:space="preserve"> שיש מקילין, ונכון להחמיר.” R. Goren says that nevertheless, in a שעת דחק גדול, a kohen may enter an</w:t>
      </w:r>
      <w:r w:rsidRPr="00E60D73">
        <w:rPr>
          <w:rFonts w:ascii="Times New Roman" w:eastAsia="Times New Roman" w:hAnsi="Times New Roman" w:cs="Times New Roman"/>
          <w:i/>
          <w:iCs/>
          <w:color w:val="000000"/>
          <w:kern w:val="0"/>
          <w:sz w:val="31"/>
          <w:szCs w:val="31"/>
          <w14:ligatures w14:val="none"/>
        </w:rPr>
        <w:t xml:space="preserve"> ohel nochri</w:t>
      </w:r>
      <w:r w:rsidRPr="00E60D73">
        <w:rPr>
          <w:rFonts w:ascii="Times New Roman" w:eastAsia="Times New Roman" w:hAnsi="Times New Roman" w:cs="Times New Roman"/>
          <w:color w:val="000000"/>
          <w:kern w:val="0"/>
          <w:sz w:val="31"/>
          <w:szCs w:val="31"/>
          <w14:ligatures w14:val="none"/>
        </w:rPr>
        <w:t xml:space="preserve">, in accordance with Rambam (טומאת מת </w:t>
      </w:r>
      <w:proofErr w:type="gramStart"/>
      <w:r w:rsidRPr="00E60D73">
        <w:rPr>
          <w:rFonts w:ascii="Times New Roman" w:eastAsia="Times New Roman" w:hAnsi="Times New Roman" w:cs="Times New Roman"/>
          <w:color w:val="000000"/>
          <w:kern w:val="0"/>
          <w:sz w:val="31"/>
          <w:szCs w:val="31"/>
          <w14:ligatures w14:val="none"/>
        </w:rPr>
        <w:t>א:יג</w:t>
      </w:r>
      <w:proofErr w:type="gramEnd"/>
      <w:r w:rsidRPr="00E60D73">
        <w:rPr>
          <w:rFonts w:ascii="Times New Roman" w:eastAsia="Times New Roman" w:hAnsi="Times New Roman" w:cs="Times New Roman"/>
          <w:color w:val="000000"/>
          <w:kern w:val="0"/>
          <w:sz w:val="31"/>
          <w:szCs w:val="31"/>
          <w14:ligatures w14:val="none"/>
        </w:rPr>
        <w:t xml:space="preserve">, based on </w:t>
      </w:r>
      <w:r w:rsidRPr="00E60D73">
        <w:rPr>
          <w:rFonts w:ascii="Times New Roman" w:eastAsia="Times New Roman" w:hAnsi="Times New Roman" w:cs="Times New Roman"/>
          <w:i/>
          <w:iCs/>
          <w:color w:val="000000"/>
          <w:kern w:val="0"/>
          <w:sz w:val="31"/>
          <w:szCs w:val="31"/>
          <w14:ligatures w14:val="none"/>
        </w:rPr>
        <w:t>shitas</w:t>
      </w:r>
      <w:r w:rsidRPr="00E60D73">
        <w:rPr>
          <w:rFonts w:ascii="Times New Roman" w:eastAsia="Times New Roman" w:hAnsi="Times New Roman" w:cs="Times New Roman"/>
          <w:color w:val="000000"/>
          <w:kern w:val="0"/>
          <w:sz w:val="31"/>
          <w:szCs w:val="31"/>
          <w14:ligatures w14:val="none"/>
        </w:rPr>
        <w:t xml:space="preserve"> Rashbi in יבמות סא ע״א. C.f. רשב״ג (שם), who we generally follow on this). </w:t>
      </w:r>
    </w:p>
    <w:p w14:paraId="344F6D7B"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However, while Rambam does permit a kohen to be in an </w:t>
      </w:r>
      <w:r w:rsidRPr="00E60D73">
        <w:rPr>
          <w:rFonts w:ascii="Times New Roman" w:eastAsia="Times New Roman" w:hAnsi="Times New Roman" w:cs="Times New Roman"/>
          <w:i/>
          <w:iCs/>
          <w:color w:val="000000"/>
          <w:kern w:val="0"/>
          <w:sz w:val="31"/>
          <w:szCs w:val="31"/>
          <w14:ligatures w14:val="none"/>
        </w:rPr>
        <w:t>ohel nochri</w:t>
      </w:r>
      <w:r w:rsidRPr="00E60D73">
        <w:rPr>
          <w:rFonts w:ascii="Times New Roman" w:eastAsia="Times New Roman" w:hAnsi="Times New Roman" w:cs="Times New Roman"/>
          <w:color w:val="000000"/>
          <w:kern w:val="0"/>
          <w:sz w:val="31"/>
          <w:szCs w:val="31"/>
          <w14:ligatures w14:val="none"/>
        </w:rPr>
        <w:t xml:space="preserve">, he does not permit a kohen to touch a </w:t>
      </w:r>
      <w:r w:rsidRPr="00E60D73">
        <w:rPr>
          <w:rFonts w:ascii="Times New Roman" w:eastAsia="Times New Roman" w:hAnsi="Times New Roman" w:cs="Times New Roman"/>
          <w:i/>
          <w:iCs/>
          <w:color w:val="000000"/>
          <w:kern w:val="0"/>
          <w:sz w:val="31"/>
          <w:szCs w:val="31"/>
          <w14:ligatures w14:val="none"/>
        </w:rPr>
        <w:t>mes nochri</w:t>
      </w:r>
      <w:r w:rsidRPr="00E60D73">
        <w:rPr>
          <w:rFonts w:ascii="Times New Roman" w:eastAsia="Times New Roman" w:hAnsi="Times New Roman" w:cs="Times New Roman"/>
          <w:color w:val="000000"/>
          <w:kern w:val="0"/>
          <w:sz w:val="31"/>
          <w:szCs w:val="31"/>
          <w14:ligatures w14:val="none"/>
        </w:rPr>
        <w:t xml:space="preserve"> (אבל </w:t>
      </w:r>
      <w:proofErr w:type="gramStart"/>
      <w:r w:rsidRPr="00E60D73">
        <w:rPr>
          <w:rFonts w:ascii="Times New Roman" w:eastAsia="Times New Roman" w:hAnsi="Times New Roman" w:cs="Times New Roman"/>
          <w:color w:val="000000"/>
          <w:kern w:val="0"/>
          <w:sz w:val="31"/>
          <w:szCs w:val="31"/>
          <w14:ligatures w14:val="none"/>
        </w:rPr>
        <w:t>ג:ג</w:t>
      </w:r>
      <w:proofErr w:type="gramEnd"/>
      <w:r w:rsidRPr="00E60D73">
        <w:rPr>
          <w:rFonts w:ascii="Times New Roman" w:eastAsia="Times New Roman" w:hAnsi="Times New Roman" w:cs="Times New Roman"/>
          <w:color w:val="000000"/>
          <w:kern w:val="0"/>
          <w:sz w:val="31"/>
          <w:szCs w:val="31"/>
          <w14:ligatures w14:val="none"/>
        </w:rPr>
        <w:t xml:space="preserve">), as virtually no </w:t>
      </w:r>
      <w:r w:rsidRPr="00E60D73">
        <w:rPr>
          <w:rFonts w:ascii="Times New Roman" w:eastAsia="Times New Roman" w:hAnsi="Times New Roman" w:cs="Times New Roman"/>
          <w:color w:val="000000"/>
          <w:kern w:val="0"/>
          <w:sz w:val="31"/>
          <w:szCs w:val="31"/>
          <w14:ligatures w14:val="none"/>
        </w:rPr>
        <w:lastRenderedPageBreak/>
        <w:t xml:space="preserve">authorities allow for a kohen to touch one. Therefore, a solution is required </w:t>
      </w:r>
      <w:proofErr w:type="gramStart"/>
      <w:r w:rsidRPr="00E60D73">
        <w:rPr>
          <w:rFonts w:ascii="Times New Roman" w:eastAsia="Times New Roman" w:hAnsi="Times New Roman" w:cs="Times New Roman"/>
          <w:color w:val="000000"/>
          <w:kern w:val="0"/>
          <w:sz w:val="31"/>
          <w:szCs w:val="31"/>
          <w14:ligatures w14:val="none"/>
        </w:rPr>
        <w:t>in order to</w:t>
      </w:r>
      <w:proofErr w:type="gramEnd"/>
      <w:r w:rsidRPr="00E60D73">
        <w:rPr>
          <w:rFonts w:ascii="Times New Roman" w:eastAsia="Times New Roman" w:hAnsi="Times New Roman" w:cs="Times New Roman"/>
          <w:color w:val="000000"/>
          <w:kern w:val="0"/>
          <w:sz w:val="31"/>
          <w:szCs w:val="31"/>
          <w14:ligatures w14:val="none"/>
        </w:rPr>
        <w:t xml:space="preserve"> allow a kohen to touch a cadaver.</w:t>
      </w:r>
    </w:p>
    <w:p w14:paraId="6627DAB4"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בית יוסף (י״ד שעב) quotes הגהות מיומנויות in the name of one of the Tosafits, the ספר יראים, who does permit touching a </w:t>
      </w:r>
      <w:r w:rsidRPr="00E60D73">
        <w:rPr>
          <w:rFonts w:ascii="Times New Roman" w:eastAsia="Times New Roman" w:hAnsi="Times New Roman" w:cs="Times New Roman"/>
          <w:i/>
          <w:iCs/>
          <w:color w:val="000000"/>
          <w:kern w:val="0"/>
          <w:sz w:val="31"/>
          <w:szCs w:val="31"/>
          <w14:ligatures w14:val="none"/>
        </w:rPr>
        <w:t xml:space="preserve">mes nochri </w:t>
      </w:r>
      <w:r w:rsidRPr="00E60D73">
        <w:rPr>
          <w:rFonts w:ascii="Times New Roman" w:eastAsia="Times New Roman" w:hAnsi="Times New Roman" w:cs="Times New Roman"/>
          <w:color w:val="000000"/>
          <w:kern w:val="0"/>
          <w:sz w:val="31"/>
          <w:szCs w:val="31"/>
          <w14:ligatures w14:val="none"/>
        </w:rPr>
        <w:t xml:space="preserve">(ס׳ שכב קפ). The ספר יראים writes that if a kohen refrains from touching a </w:t>
      </w:r>
      <w:r w:rsidRPr="00E60D73">
        <w:rPr>
          <w:rFonts w:ascii="Times New Roman" w:eastAsia="Times New Roman" w:hAnsi="Times New Roman" w:cs="Times New Roman"/>
          <w:i/>
          <w:iCs/>
          <w:color w:val="000000"/>
          <w:kern w:val="0"/>
          <w:sz w:val="31"/>
          <w:szCs w:val="31"/>
          <w14:ligatures w14:val="none"/>
        </w:rPr>
        <w:t>mes nochri</w:t>
      </w:r>
      <w:r w:rsidRPr="00E60D73">
        <w:rPr>
          <w:rFonts w:ascii="Times New Roman" w:eastAsia="Times New Roman" w:hAnsi="Times New Roman" w:cs="Times New Roman"/>
          <w:color w:val="000000"/>
          <w:kern w:val="0"/>
          <w:sz w:val="31"/>
          <w:szCs w:val="31"/>
          <w14:ligatures w14:val="none"/>
        </w:rPr>
        <w:t xml:space="preserve">, he should be </w:t>
      </w:r>
      <w:r w:rsidRPr="00E60D73">
        <w:rPr>
          <w:rFonts w:ascii="Times New Roman" w:eastAsia="Times New Roman" w:hAnsi="Times New Roman" w:cs="Times New Roman"/>
          <w:i/>
          <w:iCs/>
          <w:color w:val="000000"/>
          <w:kern w:val="0"/>
          <w:sz w:val="31"/>
          <w:szCs w:val="31"/>
          <w14:ligatures w14:val="none"/>
        </w:rPr>
        <w:t>gabentched</w:t>
      </w:r>
      <w:r w:rsidRPr="00E60D73">
        <w:rPr>
          <w:rFonts w:ascii="Times New Roman" w:eastAsia="Times New Roman" w:hAnsi="Times New Roman" w:cs="Times New Roman"/>
          <w:color w:val="000000"/>
          <w:kern w:val="0"/>
          <w:sz w:val="31"/>
          <w:szCs w:val="31"/>
          <w14:ligatures w14:val="none"/>
        </w:rPr>
        <w:t>, but there is no issue with him doing so. (“</w:t>
      </w:r>
      <w:proofErr w:type="gramStart"/>
      <w:r w:rsidRPr="00E60D73">
        <w:rPr>
          <w:rFonts w:ascii="Times New Roman" w:eastAsia="Times New Roman" w:hAnsi="Times New Roman" w:cs="Times New Roman"/>
          <w:color w:val="000000"/>
          <w:kern w:val="0"/>
          <w:sz w:val="31"/>
          <w:szCs w:val="31"/>
          <w14:ligatures w14:val="none"/>
        </w:rPr>
        <w:t>והמחמיר .תבא</w:t>
      </w:r>
      <w:proofErr w:type="gramEnd"/>
      <w:r w:rsidRPr="00E60D73">
        <w:rPr>
          <w:rFonts w:ascii="Times New Roman" w:eastAsia="Times New Roman" w:hAnsi="Times New Roman" w:cs="Times New Roman"/>
          <w:color w:val="000000"/>
          <w:kern w:val="0"/>
          <w:sz w:val="31"/>
          <w:szCs w:val="31"/>
          <w14:ligatures w14:val="none"/>
        </w:rPr>
        <w:t xml:space="preserve"> עליו ברכה, והמיקל לא הפסיד”) While Rema and the בית יוסף reject this (ad loc), R. Goren says that one can be </w:t>
      </w:r>
      <w:r w:rsidRPr="00E60D73">
        <w:rPr>
          <w:rFonts w:ascii="Times New Roman" w:eastAsia="Times New Roman" w:hAnsi="Times New Roman" w:cs="Times New Roman"/>
          <w:i/>
          <w:iCs/>
          <w:color w:val="000000"/>
          <w:kern w:val="0"/>
          <w:sz w:val="31"/>
          <w:szCs w:val="31"/>
          <w14:ligatures w14:val="none"/>
        </w:rPr>
        <w:t>somech</w:t>
      </w:r>
      <w:r w:rsidRPr="00E60D73">
        <w:rPr>
          <w:rFonts w:ascii="Times New Roman" w:eastAsia="Times New Roman" w:hAnsi="Times New Roman" w:cs="Times New Roman"/>
          <w:color w:val="000000"/>
          <w:kern w:val="0"/>
          <w:sz w:val="31"/>
          <w:szCs w:val="31"/>
          <w14:ligatures w14:val="none"/>
        </w:rPr>
        <w:t xml:space="preserve"> on this minority opinion in a שעת דחק גדול.</w:t>
      </w:r>
    </w:p>
    <w:p w14:paraId="21FE0F1F"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justifies doing so in a שעת דחק גדול because being a doctor is an important profession and a good salary. R. Goren will speak about things being allowed in a שעת דחק throughout his </w:t>
      </w:r>
      <w:r w:rsidRPr="00E60D73">
        <w:rPr>
          <w:rFonts w:ascii="Times New Roman" w:eastAsia="Times New Roman" w:hAnsi="Times New Roman" w:cs="Times New Roman"/>
          <w:i/>
          <w:iCs/>
          <w:color w:val="000000"/>
          <w:kern w:val="0"/>
          <w:sz w:val="31"/>
          <w:szCs w:val="31"/>
          <w14:ligatures w14:val="none"/>
        </w:rPr>
        <w:t>teshuva</w:t>
      </w:r>
      <w:r w:rsidRPr="00E60D73">
        <w:rPr>
          <w:rFonts w:ascii="Times New Roman" w:eastAsia="Times New Roman" w:hAnsi="Times New Roman" w:cs="Times New Roman"/>
          <w:color w:val="000000"/>
          <w:kern w:val="0"/>
          <w:sz w:val="31"/>
          <w:szCs w:val="31"/>
          <w14:ligatures w14:val="none"/>
        </w:rPr>
        <w:t xml:space="preserve">, but he will never explain what exactly this means nor what the </w:t>
      </w:r>
      <w:r w:rsidRPr="00E60D73">
        <w:rPr>
          <w:rFonts w:ascii="Times New Roman" w:eastAsia="Times New Roman" w:hAnsi="Times New Roman" w:cs="Times New Roman"/>
          <w:i/>
          <w:iCs/>
          <w:color w:val="000000"/>
          <w:kern w:val="0"/>
          <w:sz w:val="31"/>
          <w:szCs w:val="31"/>
          <w14:ligatures w14:val="none"/>
        </w:rPr>
        <w:t>halakhic</w:t>
      </w:r>
      <w:r w:rsidRPr="00E60D73">
        <w:rPr>
          <w:rFonts w:ascii="Times New Roman" w:eastAsia="Times New Roman" w:hAnsi="Times New Roman" w:cs="Times New Roman"/>
          <w:color w:val="000000"/>
          <w:kern w:val="0"/>
          <w:sz w:val="31"/>
          <w:szCs w:val="31"/>
          <w14:ligatures w14:val="none"/>
        </w:rPr>
        <w:t xml:space="preserve"> justification for saying this is.</w:t>
      </w:r>
    </w:p>
    <w:p w14:paraId="2A96E909"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Raabad v. Rambam</w:t>
      </w:r>
    </w:p>
    <w:p w14:paraId="7A76D0C3"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then addresses medical schools in </w:t>
      </w:r>
      <w:r w:rsidRPr="00E60D73">
        <w:rPr>
          <w:rFonts w:ascii="Times New Roman" w:eastAsia="Times New Roman" w:hAnsi="Times New Roman" w:cs="Times New Roman"/>
          <w:i/>
          <w:iCs/>
          <w:color w:val="000000"/>
          <w:kern w:val="0"/>
          <w:sz w:val="31"/>
          <w:szCs w:val="31"/>
          <w14:ligatures w14:val="none"/>
        </w:rPr>
        <w:t>Eretz Yisroel</w:t>
      </w:r>
      <w:r w:rsidRPr="00E60D73">
        <w:rPr>
          <w:rFonts w:ascii="Times New Roman" w:eastAsia="Times New Roman" w:hAnsi="Times New Roman" w:cs="Times New Roman"/>
          <w:color w:val="000000"/>
          <w:kern w:val="0"/>
          <w:sz w:val="31"/>
          <w:szCs w:val="31"/>
          <w14:ligatures w14:val="none"/>
        </w:rPr>
        <w:t>, where most, if not all cadavers are Jewish. There, a different solution is needed.</w:t>
      </w:r>
    </w:p>
    <w:p w14:paraId="3B33C88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gemora in נזיר מב ע״ב discusses the concept of טומאה בחבורין, a category of טומאה וטומאה, when someone touches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then again touches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while already being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from the first point of contact.</w:t>
      </w:r>
    </w:p>
    <w:p w14:paraId="4CA05D93"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In this gemora, Abaye presents the following case: a kohen is carrying a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and then touches another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In this case, Rabah quotes Rav Huna as saying that the kohen is not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 xml:space="preserve">malkus </w:t>
      </w:r>
      <w:r w:rsidRPr="00E60D73">
        <w:rPr>
          <w:rFonts w:ascii="Times New Roman" w:eastAsia="Times New Roman" w:hAnsi="Times New Roman" w:cs="Times New Roman"/>
          <w:color w:val="000000"/>
          <w:kern w:val="0"/>
          <w:sz w:val="31"/>
          <w:szCs w:val="31"/>
          <w14:ligatures w14:val="none"/>
        </w:rPr>
        <w:t xml:space="preserve">for the second contact he had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w:t>
      </w:r>
      <w:proofErr w:type="gramStart"/>
      <w:r w:rsidRPr="00E60D73">
        <w:rPr>
          <w:rFonts w:ascii="Times New Roman" w:eastAsia="Times New Roman" w:hAnsi="Times New Roman" w:cs="Times New Roman"/>
          <w:color w:val="000000"/>
          <w:kern w:val="0"/>
          <w:sz w:val="31"/>
          <w:szCs w:val="31"/>
          <w14:ligatures w14:val="none"/>
        </w:rPr>
        <w:t>since  “ת”ל</w:t>
      </w:r>
      <w:proofErr w:type="gramEnd"/>
      <w:r w:rsidRPr="00E60D73">
        <w:rPr>
          <w:rFonts w:ascii="Times New Roman" w:eastAsia="Times New Roman" w:hAnsi="Times New Roman" w:cs="Times New Roman"/>
          <w:color w:val="000000"/>
          <w:kern w:val="0"/>
          <w:sz w:val="31"/>
          <w:szCs w:val="31"/>
          <w14:ligatures w14:val="none"/>
        </w:rPr>
        <w:t xml:space="preserve"> (ויקרא </w:t>
      </w:r>
      <w:proofErr w:type="gramStart"/>
      <w:r w:rsidRPr="00E60D73">
        <w:rPr>
          <w:rFonts w:ascii="Times New Roman" w:eastAsia="Times New Roman" w:hAnsi="Times New Roman" w:cs="Times New Roman"/>
          <w:color w:val="000000"/>
          <w:kern w:val="0"/>
          <w:sz w:val="31"/>
          <w:szCs w:val="31"/>
          <w14:ligatures w14:val="none"/>
        </w:rPr>
        <w:t>כא:יב</w:t>
      </w:r>
      <w:proofErr w:type="gramEnd"/>
      <w:r w:rsidRPr="00E60D73">
        <w:rPr>
          <w:rFonts w:ascii="Times New Roman" w:eastAsia="Times New Roman" w:hAnsi="Times New Roman" w:cs="Times New Roman"/>
          <w:color w:val="000000"/>
          <w:kern w:val="0"/>
          <w:sz w:val="31"/>
          <w:szCs w:val="31"/>
          <w14:ligatures w14:val="none"/>
        </w:rPr>
        <w:t xml:space="preserve">) ‘ולא יחלל’ – במי שאינו מחולל, יצא זה שהוא מחולל ועומד.” (Keep in mind the term “מחולל ועומד,” someone who is already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since it will come up.) </w:t>
      </w:r>
    </w:p>
    <w:p w14:paraId="3F32A047"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Yosef then comes along and says that Rav Huna says the exact opposite- the kohen </w:t>
      </w:r>
      <w:r w:rsidRPr="00E60D73">
        <w:rPr>
          <w:rFonts w:ascii="Times New Roman" w:eastAsia="Times New Roman" w:hAnsi="Times New Roman" w:cs="Times New Roman"/>
          <w:i/>
          <w:iCs/>
          <w:color w:val="000000"/>
          <w:kern w:val="0"/>
          <w:sz w:val="31"/>
          <w:szCs w:val="31"/>
          <w14:ligatures w14:val="none"/>
        </w:rPr>
        <w:t>would</w:t>
      </w:r>
      <w:r w:rsidRPr="00E60D73">
        <w:rPr>
          <w:rFonts w:ascii="Times New Roman" w:eastAsia="Times New Roman" w:hAnsi="Times New Roman" w:cs="Times New Roman"/>
          <w:color w:val="000000"/>
          <w:kern w:val="0"/>
          <w:sz w:val="31"/>
          <w:szCs w:val="31"/>
          <w14:ligatures w14:val="none"/>
        </w:rPr>
        <w:t xml:space="preserve"> be </w:t>
      </w:r>
      <w:r w:rsidRPr="00E60D73">
        <w:rPr>
          <w:rFonts w:ascii="Times New Roman" w:eastAsia="Times New Roman" w:hAnsi="Times New Roman" w:cs="Times New Roman"/>
          <w:i/>
          <w:iCs/>
          <w:color w:val="000000"/>
          <w:kern w:val="0"/>
          <w:sz w:val="31"/>
          <w:szCs w:val="31"/>
          <w14:ligatures w14:val="none"/>
        </w:rPr>
        <w:t>chayav malkus</w:t>
      </w:r>
      <w:r w:rsidRPr="00E60D73">
        <w:rPr>
          <w:rFonts w:ascii="Times New Roman" w:eastAsia="Times New Roman" w:hAnsi="Times New Roman" w:cs="Times New Roman"/>
          <w:color w:val="000000"/>
          <w:kern w:val="0"/>
          <w:sz w:val="31"/>
          <w:szCs w:val="31"/>
          <w14:ligatures w14:val="none"/>
        </w:rPr>
        <w:t xml:space="preserve"> for the second contact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w:t>
      </w:r>
    </w:p>
    <w:p w14:paraId="143B8F6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The gemora is </w:t>
      </w:r>
      <w:r w:rsidRPr="00E60D73">
        <w:rPr>
          <w:rFonts w:ascii="Times New Roman" w:eastAsia="Times New Roman" w:hAnsi="Times New Roman" w:cs="Times New Roman"/>
          <w:i/>
          <w:iCs/>
          <w:color w:val="000000"/>
          <w:kern w:val="0"/>
          <w:sz w:val="31"/>
          <w:szCs w:val="31"/>
          <w14:ligatures w14:val="none"/>
        </w:rPr>
        <w:t>meyashev</w:t>
      </w:r>
      <w:r w:rsidRPr="00E60D73">
        <w:rPr>
          <w:rFonts w:ascii="Times New Roman" w:eastAsia="Times New Roman" w:hAnsi="Times New Roman" w:cs="Times New Roman"/>
          <w:color w:val="000000"/>
          <w:kern w:val="0"/>
          <w:sz w:val="31"/>
          <w:szCs w:val="31"/>
          <w14:ligatures w14:val="none"/>
        </w:rPr>
        <w:t xml:space="preserve"> these two contradictory attributions by making the following </w:t>
      </w:r>
      <w:r w:rsidRPr="00E60D73">
        <w:rPr>
          <w:rFonts w:ascii="Times New Roman" w:eastAsia="Times New Roman" w:hAnsi="Times New Roman" w:cs="Times New Roman"/>
          <w:i/>
          <w:iCs/>
          <w:color w:val="000000"/>
          <w:kern w:val="0"/>
          <w:sz w:val="31"/>
          <w:szCs w:val="31"/>
          <w14:ligatures w14:val="none"/>
        </w:rPr>
        <w:t>chilik</w:t>
      </w:r>
      <w:r w:rsidRPr="00E60D73">
        <w:rPr>
          <w:rFonts w:ascii="Times New Roman" w:eastAsia="Times New Roman" w:hAnsi="Times New Roman" w:cs="Times New Roman"/>
          <w:color w:val="000000"/>
          <w:kern w:val="0"/>
          <w:sz w:val="31"/>
          <w:szCs w:val="31"/>
          <w14:ligatures w14:val="none"/>
        </w:rPr>
        <w:t xml:space="preserve">: in the case brought by Abaye, the kohen was already in contact with the first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while he touched the second; therefore, he is not </w:t>
      </w:r>
      <w:r w:rsidRPr="00E60D73">
        <w:rPr>
          <w:rFonts w:ascii="Times New Roman" w:eastAsia="Times New Roman" w:hAnsi="Times New Roman" w:cs="Times New Roman"/>
          <w:i/>
          <w:iCs/>
          <w:color w:val="000000"/>
          <w:kern w:val="0"/>
          <w:sz w:val="31"/>
          <w:szCs w:val="31"/>
          <w14:ligatures w14:val="none"/>
        </w:rPr>
        <w:t xml:space="preserve">chayav </w:t>
      </w:r>
      <w:r w:rsidRPr="00E60D73">
        <w:rPr>
          <w:rFonts w:ascii="Times New Roman" w:eastAsia="Times New Roman" w:hAnsi="Times New Roman" w:cs="Times New Roman"/>
          <w:color w:val="000000"/>
          <w:kern w:val="0"/>
          <w:sz w:val="31"/>
          <w:szCs w:val="31"/>
          <w14:ligatures w14:val="none"/>
        </w:rPr>
        <w:t xml:space="preserve">for this second contact. However, were the kohen to lose contact with the first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he’d be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for an additional </w:t>
      </w:r>
      <w:r w:rsidRPr="00E60D73">
        <w:rPr>
          <w:rFonts w:ascii="Times New Roman" w:eastAsia="Times New Roman" w:hAnsi="Times New Roman" w:cs="Times New Roman"/>
          <w:i/>
          <w:iCs/>
          <w:color w:val="000000"/>
          <w:kern w:val="0"/>
          <w:sz w:val="31"/>
          <w:szCs w:val="31"/>
          <w14:ligatures w14:val="none"/>
        </w:rPr>
        <w:t>malkus</w:t>
      </w:r>
      <w:r w:rsidRPr="00E60D73">
        <w:rPr>
          <w:rFonts w:ascii="Times New Roman" w:eastAsia="Times New Roman" w:hAnsi="Times New Roman" w:cs="Times New Roman"/>
          <w:color w:val="000000"/>
          <w:kern w:val="0"/>
          <w:sz w:val="31"/>
          <w:szCs w:val="31"/>
          <w14:ligatures w14:val="none"/>
        </w:rPr>
        <w:t xml:space="preserve"> once he touches the second; this would be a תוספת טומאה.</w:t>
      </w:r>
    </w:p>
    <w:p w14:paraId="4BF8FA18"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w:t>
      </w:r>
      <w:r w:rsidRPr="00E60D73">
        <w:rPr>
          <w:rFonts w:ascii="Times New Roman" w:eastAsia="Times New Roman" w:hAnsi="Times New Roman" w:cs="Times New Roman"/>
          <w:i/>
          <w:iCs/>
          <w:color w:val="000000"/>
          <w:kern w:val="0"/>
          <w:sz w:val="31"/>
          <w:szCs w:val="31"/>
          <w14:ligatures w14:val="none"/>
        </w:rPr>
        <w:t>rishonim</w:t>
      </w:r>
      <w:r w:rsidRPr="00E60D73">
        <w:rPr>
          <w:rFonts w:ascii="Times New Roman" w:eastAsia="Times New Roman" w:hAnsi="Times New Roman" w:cs="Times New Roman"/>
          <w:color w:val="000000"/>
          <w:kern w:val="0"/>
          <w:sz w:val="31"/>
          <w:szCs w:val="31"/>
          <w14:ligatures w14:val="none"/>
        </w:rPr>
        <w:t xml:space="preserve"> debate whether R. Yosef or Rabah hold by this distinction made in the gemora. If R. Yosef holds by this distinction, then R. Yosef would say that a kohen is only </w:t>
      </w:r>
      <w:r w:rsidRPr="00E60D73">
        <w:rPr>
          <w:rFonts w:ascii="Times New Roman" w:eastAsia="Times New Roman" w:hAnsi="Times New Roman" w:cs="Times New Roman"/>
          <w:i/>
          <w:iCs/>
          <w:color w:val="000000"/>
          <w:kern w:val="0"/>
          <w:sz w:val="31"/>
          <w:szCs w:val="31"/>
          <w14:ligatures w14:val="none"/>
        </w:rPr>
        <w:t xml:space="preserve">chayav </w:t>
      </w:r>
      <w:r w:rsidRPr="00E60D73">
        <w:rPr>
          <w:rFonts w:ascii="Times New Roman" w:eastAsia="Times New Roman" w:hAnsi="Times New Roman" w:cs="Times New Roman"/>
          <w:color w:val="000000"/>
          <w:kern w:val="0"/>
          <w:sz w:val="31"/>
          <w:szCs w:val="31"/>
          <w14:ligatures w14:val="none"/>
        </w:rPr>
        <w:t xml:space="preserve">for his second contact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if he detaches from the first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and Rabah would say that he is not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regardless of </w:t>
      </w:r>
      <w:proofErr w:type="gramStart"/>
      <w:r w:rsidRPr="00E60D73">
        <w:rPr>
          <w:rFonts w:ascii="Times New Roman" w:eastAsia="Times New Roman" w:hAnsi="Times New Roman" w:cs="Times New Roman"/>
          <w:color w:val="000000"/>
          <w:kern w:val="0"/>
          <w:sz w:val="31"/>
          <w:szCs w:val="31"/>
          <w14:ligatures w14:val="none"/>
        </w:rPr>
        <w:t>whether or not</w:t>
      </w:r>
      <w:proofErr w:type="gramEnd"/>
      <w:r w:rsidRPr="00E60D73">
        <w:rPr>
          <w:rFonts w:ascii="Times New Roman" w:eastAsia="Times New Roman" w:hAnsi="Times New Roman" w:cs="Times New Roman"/>
          <w:color w:val="000000"/>
          <w:kern w:val="0"/>
          <w:sz w:val="31"/>
          <w:szCs w:val="31"/>
          <w14:ligatures w14:val="none"/>
        </w:rPr>
        <w:t xml:space="preserve"> he is in contact with the first source. If the distinction is held by Rabah, then Rabah would say that a kohen is only </w:t>
      </w:r>
      <w:r w:rsidRPr="00E60D73">
        <w:rPr>
          <w:rFonts w:ascii="Times New Roman" w:eastAsia="Times New Roman" w:hAnsi="Times New Roman" w:cs="Times New Roman"/>
          <w:i/>
          <w:iCs/>
          <w:color w:val="000000"/>
          <w:kern w:val="0"/>
          <w:sz w:val="31"/>
          <w:szCs w:val="31"/>
          <w14:ligatures w14:val="none"/>
        </w:rPr>
        <w:t xml:space="preserve">chayav </w:t>
      </w:r>
      <w:r w:rsidRPr="00E60D73">
        <w:rPr>
          <w:rFonts w:ascii="Times New Roman" w:eastAsia="Times New Roman" w:hAnsi="Times New Roman" w:cs="Times New Roman"/>
          <w:color w:val="000000"/>
          <w:kern w:val="0"/>
          <w:sz w:val="31"/>
          <w:szCs w:val="31"/>
          <w14:ligatures w14:val="none"/>
        </w:rPr>
        <w:t xml:space="preserve">if he detaches from the first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and R. Yosef would say that he is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regardless of </w:t>
      </w:r>
      <w:proofErr w:type="gramStart"/>
      <w:r w:rsidRPr="00E60D73">
        <w:rPr>
          <w:rFonts w:ascii="Times New Roman" w:eastAsia="Times New Roman" w:hAnsi="Times New Roman" w:cs="Times New Roman"/>
          <w:color w:val="000000"/>
          <w:kern w:val="0"/>
          <w:sz w:val="31"/>
          <w:szCs w:val="31"/>
          <w14:ligatures w14:val="none"/>
        </w:rPr>
        <w:t>whether or not</w:t>
      </w:r>
      <w:proofErr w:type="gramEnd"/>
      <w:r w:rsidRPr="00E60D73">
        <w:rPr>
          <w:rFonts w:ascii="Times New Roman" w:eastAsia="Times New Roman" w:hAnsi="Times New Roman" w:cs="Times New Roman"/>
          <w:color w:val="000000"/>
          <w:kern w:val="0"/>
          <w:sz w:val="31"/>
          <w:szCs w:val="31"/>
          <w14:ligatures w14:val="none"/>
        </w:rPr>
        <w:t xml:space="preserve"> he is in contact with the first source.</w:t>
      </w:r>
    </w:p>
    <w:p w14:paraId="299F53D8"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(This </w:t>
      </w:r>
      <w:r w:rsidRPr="00E60D73">
        <w:rPr>
          <w:rFonts w:ascii="Times New Roman" w:eastAsia="Times New Roman" w:hAnsi="Times New Roman" w:cs="Times New Roman"/>
          <w:i/>
          <w:iCs/>
          <w:color w:val="000000"/>
          <w:kern w:val="0"/>
          <w:sz w:val="31"/>
          <w:szCs w:val="31"/>
          <w14:ligatures w14:val="none"/>
        </w:rPr>
        <w:t xml:space="preserve">machlokes </w:t>
      </w:r>
      <w:r w:rsidRPr="00E60D73">
        <w:rPr>
          <w:rFonts w:ascii="Times New Roman" w:eastAsia="Times New Roman" w:hAnsi="Times New Roman" w:cs="Times New Roman"/>
          <w:color w:val="000000"/>
          <w:kern w:val="0"/>
          <w:sz w:val="31"/>
          <w:szCs w:val="31"/>
          <w14:ligatures w14:val="none"/>
        </w:rPr>
        <w:t xml:space="preserve">is summarized well in the לחם משנה, נזיר </w:t>
      </w:r>
      <w:proofErr w:type="gramStart"/>
      <w:r w:rsidRPr="00E60D73">
        <w:rPr>
          <w:rFonts w:ascii="Times New Roman" w:eastAsia="Times New Roman" w:hAnsi="Times New Roman" w:cs="Times New Roman"/>
          <w:color w:val="000000"/>
          <w:kern w:val="0"/>
          <w:sz w:val="31"/>
          <w:szCs w:val="31"/>
          <w14:ligatures w14:val="none"/>
        </w:rPr>
        <w:t>ה:טז</w:t>
      </w:r>
      <w:proofErr w:type="gramEnd"/>
      <w:r w:rsidRPr="00E60D73">
        <w:rPr>
          <w:rFonts w:ascii="Times New Roman" w:eastAsia="Times New Roman" w:hAnsi="Times New Roman" w:cs="Times New Roman"/>
          <w:color w:val="000000"/>
          <w:kern w:val="0"/>
          <w:sz w:val="31"/>
          <w:szCs w:val="31"/>
          <w14:ligatures w14:val="none"/>
        </w:rPr>
        <w:t>.)</w:t>
      </w:r>
    </w:p>
    <w:p w14:paraId="6060593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Tosfos sides with Rabah holding the distinction and says that within that point of view, we hold like R. Yosef (נזיר מב ע״ב </w:t>
      </w:r>
      <w:proofErr w:type="gramStart"/>
      <w:r w:rsidRPr="00E60D73">
        <w:rPr>
          <w:rFonts w:ascii="Times New Roman" w:eastAsia="Times New Roman" w:hAnsi="Times New Roman" w:cs="Times New Roman"/>
          <w:color w:val="000000"/>
          <w:kern w:val="0"/>
          <w:sz w:val="31"/>
          <w:szCs w:val="31"/>
          <w14:ligatures w14:val="none"/>
        </w:rPr>
        <w:t>ד”ה</w:t>
      </w:r>
      <w:proofErr w:type="gramEnd"/>
      <w:r w:rsidRPr="00E60D73">
        <w:rPr>
          <w:rFonts w:ascii="Times New Roman" w:eastAsia="Times New Roman" w:hAnsi="Times New Roman" w:cs="Times New Roman"/>
          <w:color w:val="000000"/>
          <w:kern w:val="0"/>
          <w:sz w:val="31"/>
          <w:szCs w:val="31"/>
          <w14:ligatures w14:val="none"/>
        </w:rPr>
        <w:t xml:space="preserve"> לא קשיא). This is how Rambam also reads the gemora: A kohen is </w:t>
      </w:r>
      <w:r w:rsidRPr="00E60D73">
        <w:rPr>
          <w:rFonts w:ascii="Times New Roman" w:eastAsia="Times New Roman" w:hAnsi="Times New Roman" w:cs="Times New Roman"/>
          <w:i/>
          <w:iCs/>
          <w:color w:val="000000"/>
          <w:kern w:val="0"/>
          <w:sz w:val="31"/>
          <w:szCs w:val="31"/>
          <w14:ligatures w14:val="none"/>
        </w:rPr>
        <w:t xml:space="preserve">chayav </w:t>
      </w:r>
      <w:r w:rsidRPr="00E60D73">
        <w:rPr>
          <w:rFonts w:ascii="Times New Roman" w:eastAsia="Times New Roman" w:hAnsi="Times New Roman" w:cs="Times New Roman"/>
          <w:color w:val="000000"/>
          <w:kern w:val="0"/>
          <w:sz w:val="31"/>
          <w:szCs w:val="31"/>
          <w14:ligatures w14:val="none"/>
        </w:rPr>
        <w:t xml:space="preserve">for an additional </w:t>
      </w:r>
      <w:r w:rsidRPr="00E60D73">
        <w:rPr>
          <w:rFonts w:ascii="Times New Roman" w:eastAsia="Times New Roman" w:hAnsi="Times New Roman" w:cs="Times New Roman"/>
          <w:i/>
          <w:iCs/>
          <w:color w:val="000000"/>
          <w:kern w:val="0"/>
          <w:sz w:val="31"/>
          <w:szCs w:val="31"/>
          <w14:ligatures w14:val="none"/>
        </w:rPr>
        <w:t xml:space="preserve">malkus </w:t>
      </w:r>
      <w:r w:rsidRPr="00E60D73">
        <w:rPr>
          <w:rFonts w:ascii="Times New Roman" w:eastAsia="Times New Roman" w:hAnsi="Times New Roman" w:cs="Times New Roman"/>
          <w:color w:val="000000"/>
          <w:kern w:val="0"/>
          <w:sz w:val="31"/>
          <w:szCs w:val="31"/>
          <w14:ligatures w14:val="none"/>
        </w:rPr>
        <w:t xml:space="preserve">if he detaches from the first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but </w:t>
      </w:r>
      <w:proofErr w:type="gramStart"/>
      <w:r w:rsidRPr="00E60D73">
        <w:rPr>
          <w:rFonts w:ascii="Times New Roman" w:eastAsia="Times New Roman" w:hAnsi="Times New Roman" w:cs="Times New Roman"/>
          <w:color w:val="000000"/>
          <w:kern w:val="0"/>
          <w:sz w:val="31"/>
          <w:szCs w:val="31"/>
          <w14:ligatures w14:val="none"/>
        </w:rPr>
        <w:t>as long as</w:t>
      </w:r>
      <w:proofErr w:type="gramEnd"/>
      <w:r w:rsidRPr="00E60D73">
        <w:rPr>
          <w:rFonts w:ascii="Times New Roman" w:eastAsia="Times New Roman" w:hAnsi="Times New Roman" w:cs="Times New Roman"/>
          <w:color w:val="000000"/>
          <w:kern w:val="0"/>
          <w:sz w:val="31"/>
          <w:szCs w:val="31"/>
          <w14:ligatures w14:val="none"/>
        </w:rPr>
        <w:t xml:space="preserve"> he holds onto it, he is not </w:t>
      </w:r>
      <w:r w:rsidRPr="00E60D73">
        <w:rPr>
          <w:rFonts w:ascii="Times New Roman" w:eastAsia="Times New Roman" w:hAnsi="Times New Roman" w:cs="Times New Roman"/>
          <w:i/>
          <w:iCs/>
          <w:color w:val="000000"/>
          <w:kern w:val="0"/>
          <w:sz w:val="31"/>
          <w:szCs w:val="31"/>
          <w14:ligatures w14:val="none"/>
        </w:rPr>
        <w:t xml:space="preserve">chayav </w:t>
      </w:r>
      <w:r w:rsidRPr="00E60D73">
        <w:rPr>
          <w:rFonts w:ascii="Times New Roman" w:eastAsia="Times New Roman" w:hAnsi="Times New Roman" w:cs="Times New Roman"/>
          <w:color w:val="000000"/>
          <w:kern w:val="0"/>
          <w:sz w:val="31"/>
          <w:szCs w:val="31"/>
          <w14:ligatures w14:val="none"/>
        </w:rPr>
        <w:t xml:space="preserve">for the second contact (אבל </w:t>
      </w:r>
      <w:proofErr w:type="gramStart"/>
      <w:r w:rsidRPr="00E60D73">
        <w:rPr>
          <w:rFonts w:ascii="Times New Roman" w:eastAsia="Times New Roman" w:hAnsi="Times New Roman" w:cs="Times New Roman"/>
          <w:color w:val="000000"/>
          <w:kern w:val="0"/>
          <w:sz w:val="31"/>
          <w:szCs w:val="31"/>
          <w14:ligatures w14:val="none"/>
        </w:rPr>
        <w:t>ג:ז</w:t>
      </w:r>
      <w:proofErr w:type="gramEnd"/>
      <w:r w:rsidRPr="00E60D73">
        <w:rPr>
          <w:rFonts w:ascii="Times New Roman" w:eastAsia="Times New Roman" w:hAnsi="Times New Roman" w:cs="Times New Roman"/>
          <w:color w:val="000000"/>
          <w:kern w:val="0"/>
          <w:sz w:val="31"/>
          <w:szCs w:val="31"/>
          <w14:ligatures w14:val="none"/>
        </w:rPr>
        <w:t xml:space="preserve">, נזיר </w:t>
      </w:r>
      <w:proofErr w:type="gramStart"/>
      <w:r w:rsidRPr="00E60D73">
        <w:rPr>
          <w:rFonts w:ascii="Times New Roman" w:eastAsia="Times New Roman" w:hAnsi="Times New Roman" w:cs="Times New Roman"/>
          <w:color w:val="000000"/>
          <w:kern w:val="0"/>
          <w:sz w:val="31"/>
          <w:szCs w:val="31"/>
          <w14:ligatures w14:val="none"/>
        </w:rPr>
        <w:t>ה:טז</w:t>
      </w:r>
      <w:proofErr w:type="gramEnd"/>
      <w:r w:rsidRPr="00E60D73">
        <w:rPr>
          <w:rFonts w:ascii="Times New Roman" w:eastAsia="Times New Roman" w:hAnsi="Times New Roman" w:cs="Times New Roman"/>
          <w:color w:val="000000"/>
          <w:kern w:val="0"/>
          <w:sz w:val="31"/>
          <w:szCs w:val="31"/>
          <w14:ligatures w14:val="none"/>
        </w:rPr>
        <w:t>-יז). </w:t>
      </w:r>
    </w:p>
    <w:p w14:paraId="6B4C55D8"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Raabad disagrees with Rambam and sides with R. Yosef holding the distinction, and says that within that point of view, we hold like Rabah- דטומאה וטומאה שלא בחיבורין נמי לא מחייב, וכל שכן בחיבורין (אבל </w:t>
      </w:r>
      <w:proofErr w:type="gramStart"/>
      <w:r w:rsidRPr="00E60D73">
        <w:rPr>
          <w:rFonts w:ascii="Times New Roman" w:eastAsia="Times New Roman" w:hAnsi="Times New Roman" w:cs="Times New Roman"/>
          <w:color w:val="000000"/>
          <w:kern w:val="0"/>
          <w:sz w:val="31"/>
          <w:szCs w:val="31"/>
          <w14:ligatures w14:val="none"/>
        </w:rPr>
        <w:t>ג:ז</w:t>
      </w:r>
      <w:proofErr w:type="gramEnd"/>
      <w:r w:rsidRPr="00E60D73">
        <w:rPr>
          <w:rFonts w:ascii="Times New Roman" w:eastAsia="Times New Roman" w:hAnsi="Times New Roman" w:cs="Times New Roman"/>
          <w:color w:val="000000"/>
          <w:kern w:val="0"/>
          <w:sz w:val="31"/>
          <w:szCs w:val="31"/>
          <w14:ligatures w14:val="none"/>
        </w:rPr>
        <w:t xml:space="preserve">). (Also vide נזיר </w:t>
      </w:r>
      <w:proofErr w:type="gramStart"/>
      <w:r w:rsidRPr="00E60D73">
        <w:rPr>
          <w:rFonts w:ascii="Times New Roman" w:eastAsia="Times New Roman" w:hAnsi="Times New Roman" w:cs="Times New Roman"/>
          <w:color w:val="000000"/>
          <w:kern w:val="0"/>
          <w:sz w:val="31"/>
          <w:szCs w:val="31"/>
          <w14:ligatures w14:val="none"/>
        </w:rPr>
        <w:t>ה:טו</w:t>
      </w:r>
      <w:proofErr w:type="gramEnd"/>
      <w:r w:rsidRPr="00E60D73">
        <w:rPr>
          <w:rFonts w:ascii="Times New Roman" w:eastAsia="Times New Roman" w:hAnsi="Times New Roman" w:cs="Times New Roman"/>
          <w:color w:val="000000"/>
          <w:kern w:val="0"/>
          <w:sz w:val="31"/>
          <w:szCs w:val="31"/>
          <w14:ligatures w14:val="none"/>
        </w:rPr>
        <w:t>-טז.)</w:t>
      </w:r>
    </w:p>
    <w:p w14:paraId="6A8633C1"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According to Raabad, once a kohen becomes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he is מחולל ועומד and there </w:t>
      </w:r>
      <w:proofErr w:type="gramStart"/>
      <w:r w:rsidRPr="00E60D73">
        <w:rPr>
          <w:rFonts w:ascii="Times New Roman" w:eastAsia="Times New Roman" w:hAnsi="Times New Roman" w:cs="Times New Roman"/>
          <w:color w:val="000000"/>
          <w:kern w:val="0"/>
          <w:sz w:val="31"/>
          <w:szCs w:val="31"/>
          <w14:ligatures w14:val="none"/>
        </w:rPr>
        <w:t>is</w:t>
      </w:r>
      <w:proofErr w:type="gramEnd"/>
      <w:r w:rsidRPr="00E60D73">
        <w:rPr>
          <w:rFonts w:ascii="Times New Roman" w:eastAsia="Times New Roman" w:hAnsi="Times New Roman" w:cs="Times New Roman"/>
          <w:color w:val="000000"/>
          <w:kern w:val="0"/>
          <w:sz w:val="31"/>
          <w:szCs w:val="31"/>
          <w14:ligatures w14:val="none"/>
        </w:rPr>
        <w:t xml:space="preserve"> no issues of תוספת טומאה. He can touch all the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he wants and will only be </w:t>
      </w:r>
      <w:r w:rsidRPr="00E60D73">
        <w:rPr>
          <w:rFonts w:ascii="Times New Roman" w:eastAsia="Times New Roman" w:hAnsi="Times New Roman" w:cs="Times New Roman"/>
          <w:i/>
          <w:iCs/>
          <w:color w:val="000000"/>
          <w:kern w:val="0"/>
          <w:sz w:val="31"/>
          <w:szCs w:val="31"/>
          <w14:ligatures w14:val="none"/>
        </w:rPr>
        <w:t>chayav malkus</w:t>
      </w:r>
      <w:r w:rsidRPr="00E60D73">
        <w:rPr>
          <w:rFonts w:ascii="Times New Roman" w:eastAsia="Times New Roman" w:hAnsi="Times New Roman" w:cs="Times New Roman"/>
          <w:color w:val="000000"/>
          <w:kern w:val="0"/>
          <w:sz w:val="31"/>
          <w:szCs w:val="31"/>
          <w14:ligatures w14:val="none"/>
        </w:rPr>
        <w:t xml:space="preserve"> once for the original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which he touched. </w:t>
      </w:r>
    </w:p>
    <w:p w14:paraId="397C6FB8"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w:t>
      </w:r>
      <w:r w:rsidRPr="00E60D73">
        <w:rPr>
          <w:rFonts w:ascii="Arial" w:eastAsia="Times New Roman" w:hAnsi="Arial" w:cs="Arial"/>
          <w:color w:val="226E93"/>
          <w:kern w:val="0"/>
          <w:sz w:val="38"/>
          <w:szCs w:val="38"/>
          <w14:ligatures w14:val="none"/>
        </w:rPr>
        <w:t>כהנים</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בזמן</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הזה</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טמאי</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מת</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ואין</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עליהם</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איסור</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טומאה</w:t>
      </w:r>
      <w:r w:rsidRPr="00E60D73">
        <w:rPr>
          <w:rFonts w:ascii="Lato" w:eastAsia="Times New Roman" w:hAnsi="Lato" w:cs="Times New Roman"/>
          <w:color w:val="226E93"/>
          <w:kern w:val="0"/>
          <w:sz w:val="38"/>
          <w:szCs w:val="38"/>
          <w14:ligatures w14:val="none"/>
        </w:rPr>
        <w:t>”</w:t>
      </w:r>
    </w:p>
    <w:p w14:paraId="75D6C24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Taking this a step further, Raabad says in the </w:t>
      </w:r>
      <w:proofErr w:type="gramStart"/>
      <w:r w:rsidRPr="00E60D73">
        <w:rPr>
          <w:rFonts w:ascii="Times New Roman" w:eastAsia="Times New Roman" w:hAnsi="Times New Roman" w:cs="Times New Roman"/>
          <w:color w:val="000000"/>
          <w:kern w:val="0"/>
          <w:sz w:val="31"/>
          <w:szCs w:val="31"/>
          <w14:ligatures w14:val="none"/>
        </w:rPr>
        <w:t xml:space="preserve">aforementioned </w:t>
      </w:r>
      <w:r w:rsidRPr="00E60D73">
        <w:rPr>
          <w:rFonts w:ascii="Times New Roman" w:eastAsia="Times New Roman" w:hAnsi="Times New Roman" w:cs="Times New Roman"/>
          <w:i/>
          <w:iCs/>
          <w:color w:val="000000"/>
          <w:kern w:val="0"/>
          <w:sz w:val="31"/>
          <w:szCs w:val="31"/>
          <w14:ligatures w14:val="none"/>
        </w:rPr>
        <w:t>halakha</w:t>
      </w:r>
      <w:proofErr w:type="gramEnd"/>
      <w:r w:rsidRPr="00E60D73">
        <w:rPr>
          <w:rFonts w:ascii="Times New Roman" w:eastAsia="Times New Roman" w:hAnsi="Times New Roman" w:cs="Times New Roman"/>
          <w:color w:val="000000"/>
          <w:kern w:val="0"/>
          <w:sz w:val="31"/>
          <w:szCs w:val="31"/>
          <w14:ligatures w14:val="none"/>
        </w:rPr>
        <w:t xml:space="preserve"> in </w:t>
      </w:r>
      <w:r w:rsidRPr="00E60D73">
        <w:rPr>
          <w:rFonts w:ascii="Times New Roman" w:eastAsia="Times New Roman" w:hAnsi="Times New Roman" w:cs="Times New Roman"/>
          <w:i/>
          <w:iCs/>
          <w:color w:val="000000"/>
          <w:kern w:val="0"/>
          <w:sz w:val="31"/>
          <w:szCs w:val="31"/>
          <w14:ligatures w14:val="none"/>
        </w:rPr>
        <w:t>Nezirus</w:t>
      </w:r>
      <w:r w:rsidRPr="00E60D73">
        <w:rPr>
          <w:rFonts w:ascii="Times New Roman" w:eastAsia="Times New Roman" w:hAnsi="Times New Roman" w:cs="Times New Roman"/>
          <w:color w:val="000000"/>
          <w:kern w:val="0"/>
          <w:sz w:val="31"/>
          <w:szCs w:val="31"/>
          <w14:ligatures w14:val="none"/>
        </w:rPr>
        <w:t xml:space="preserve"> that “הכהנים בזמן הזה טמאי מת הן ועוד אין עליהם חיוב טומאה והמחייב אותם עליו להביא ראיה.” Raabad holds that today, the </w:t>
      </w:r>
      <w:r w:rsidRPr="00E60D73">
        <w:rPr>
          <w:rFonts w:ascii="Times New Roman" w:eastAsia="Times New Roman" w:hAnsi="Times New Roman" w:cs="Times New Roman"/>
          <w:i/>
          <w:iCs/>
          <w:color w:val="000000"/>
          <w:kern w:val="0"/>
          <w:sz w:val="31"/>
          <w:szCs w:val="31"/>
          <w14:ligatures w14:val="none"/>
        </w:rPr>
        <w:t xml:space="preserve">metzi’is </w:t>
      </w:r>
      <w:r w:rsidRPr="00E60D73">
        <w:rPr>
          <w:rFonts w:ascii="Times New Roman" w:eastAsia="Times New Roman" w:hAnsi="Times New Roman" w:cs="Times New Roman"/>
          <w:color w:val="000000"/>
          <w:kern w:val="0"/>
          <w:sz w:val="31"/>
          <w:szCs w:val="31"/>
          <w14:ligatures w14:val="none"/>
        </w:rPr>
        <w:t>is that all kohanim</w:t>
      </w:r>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 xml:space="preserve">are </w:t>
      </w:r>
      <w:r w:rsidRPr="00E60D73">
        <w:rPr>
          <w:rFonts w:ascii="Times New Roman" w:eastAsia="Times New Roman" w:hAnsi="Times New Roman" w:cs="Times New Roman"/>
          <w:i/>
          <w:iCs/>
          <w:color w:val="000000"/>
          <w:kern w:val="0"/>
          <w:sz w:val="31"/>
          <w:szCs w:val="31"/>
          <w14:ligatures w14:val="none"/>
        </w:rPr>
        <w:t>mimela</w:t>
      </w:r>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by virtue of empiric reality; all kohanim </w:t>
      </w:r>
      <w:r w:rsidRPr="00E60D73">
        <w:rPr>
          <w:rFonts w:ascii="Times New Roman" w:eastAsia="Times New Roman" w:hAnsi="Times New Roman" w:cs="Times New Roman"/>
          <w:i/>
          <w:iCs/>
          <w:color w:val="000000"/>
          <w:kern w:val="0"/>
          <w:sz w:val="31"/>
          <w:szCs w:val="31"/>
          <w14:ligatures w14:val="none"/>
        </w:rPr>
        <w:t xml:space="preserve">bezman haze </w:t>
      </w:r>
      <w:proofErr w:type="gramStart"/>
      <w:r w:rsidRPr="00E60D73">
        <w:rPr>
          <w:rFonts w:ascii="Times New Roman" w:eastAsia="Times New Roman" w:hAnsi="Times New Roman" w:cs="Times New Roman"/>
          <w:color w:val="000000"/>
          <w:kern w:val="0"/>
          <w:sz w:val="31"/>
          <w:szCs w:val="31"/>
          <w14:ligatures w14:val="none"/>
        </w:rPr>
        <w:t>are</w:t>
      </w:r>
      <w:proofErr w:type="gramEnd"/>
      <w:r w:rsidRPr="00E60D73">
        <w:rPr>
          <w:rFonts w:ascii="Times New Roman" w:eastAsia="Times New Roman" w:hAnsi="Times New Roman" w:cs="Times New Roman"/>
          <w:color w:val="000000"/>
          <w:kern w:val="0"/>
          <w:sz w:val="31"/>
          <w:szCs w:val="31"/>
          <w14:ligatures w14:val="none"/>
        </w:rPr>
        <w:t xml:space="preserve"> מחולל ועומד, and תוספת טומאה does not apply, as the </w:t>
      </w:r>
      <w:r w:rsidRPr="00E60D73">
        <w:rPr>
          <w:rFonts w:ascii="Times New Roman" w:eastAsia="Times New Roman" w:hAnsi="Times New Roman" w:cs="Times New Roman"/>
          <w:i/>
          <w:iCs/>
          <w:color w:val="000000"/>
          <w:kern w:val="0"/>
          <w:sz w:val="31"/>
          <w:szCs w:val="31"/>
          <w14:ligatures w14:val="none"/>
        </w:rPr>
        <w:t xml:space="preserve">isur </w:t>
      </w:r>
      <w:r w:rsidRPr="00E60D73">
        <w:rPr>
          <w:rFonts w:ascii="Times New Roman" w:eastAsia="Times New Roman" w:hAnsi="Times New Roman" w:cs="Times New Roman"/>
          <w:color w:val="000000"/>
          <w:kern w:val="0"/>
          <w:sz w:val="31"/>
          <w:szCs w:val="31"/>
          <w14:ligatures w14:val="none"/>
        </w:rPr>
        <w:t xml:space="preserve">of touching more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does not exist. טומאה וטומאה שלא בחבורין נמי לא מחייב. </w:t>
      </w:r>
      <w:r w:rsidRPr="00E60D73">
        <w:rPr>
          <w:rFonts w:ascii="Times New Roman" w:eastAsia="Times New Roman" w:hAnsi="Times New Roman" w:cs="Times New Roman"/>
          <w:i/>
          <w:iCs/>
          <w:color w:val="000000"/>
          <w:kern w:val="0"/>
          <w:sz w:val="31"/>
          <w:szCs w:val="31"/>
          <w14:ligatures w14:val="none"/>
        </w:rPr>
        <w:t>Lechatchila</w:t>
      </w:r>
      <w:r w:rsidRPr="00E60D73">
        <w:rPr>
          <w:rFonts w:ascii="Times New Roman" w:eastAsia="Times New Roman" w:hAnsi="Times New Roman" w:cs="Times New Roman"/>
          <w:color w:val="000000"/>
          <w:kern w:val="0"/>
          <w:sz w:val="31"/>
          <w:szCs w:val="31"/>
          <w14:ligatures w14:val="none"/>
        </w:rPr>
        <w:t xml:space="preserve">, according to Raabad, a kohen may expose himself to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w:t>
      </w:r>
    </w:p>
    <w:p w14:paraId="4AE909B8"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Rambam (and basically all other rabbinic authorities) disagree with this Raabad. Rambam writes: </w:t>
      </w:r>
    </w:p>
    <w:p w14:paraId="6926BA8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“הטומאה לקרובים דחויה היא ולא הותרה לכל לפיכך אסור לכהן להתטמא למת אפי’ בעת שמתטמא לקרוביו שנאמר ‘לה יטמא’ אינו מטמא לאחרים עמה שלא יאמר הואיל ונטמאתי על אבי אלקט עצמות פלוני או אגע בקבר פלוני” (אבל </w:t>
      </w:r>
      <w:proofErr w:type="gramStart"/>
      <w:r w:rsidRPr="00E60D73">
        <w:rPr>
          <w:rFonts w:ascii="Times New Roman" w:eastAsia="Times New Roman" w:hAnsi="Times New Roman" w:cs="Times New Roman"/>
          <w:color w:val="000000"/>
          <w:kern w:val="0"/>
          <w:sz w:val="31"/>
          <w:szCs w:val="31"/>
          <w14:ligatures w14:val="none"/>
        </w:rPr>
        <w:t>ב:טו</w:t>
      </w:r>
      <w:proofErr w:type="gramEnd"/>
      <w:r w:rsidRPr="00E60D73">
        <w:rPr>
          <w:rFonts w:ascii="Times New Roman" w:eastAsia="Times New Roman" w:hAnsi="Times New Roman" w:cs="Times New Roman"/>
          <w:color w:val="000000"/>
          <w:kern w:val="0"/>
          <w:sz w:val="31"/>
          <w:szCs w:val="31"/>
          <w14:ligatures w14:val="none"/>
        </w:rPr>
        <w:t>). </w:t>
      </w:r>
    </w:p>
    <w:p w14:paraId="0DCE88F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Rambam’s statement above, as well as in אבל </w:t>
      </w:r>
      <w:proofErr w:type="gramStart"/>
      <w:r w:rsidRPr="00E60D73">
        <w:rPr>
          <w:rFonts w:ascii="Times New Roman" w:eastAsia="Times New Roman" w:hAnsi="Times New Roman" w:cs="Times New Roman"/>
          <w:color w:val="000000"/>
          <w:kern w:val="0"/>
          <w:sz w:val="31"/>
          <w:szCs w:val="31"/>
          <w14:ligatures w14:val="none"/>
        </w:rPr>
        <w:t>ג:ד</w:t>
      </w:r>
      <w:proofErr w:type="gramEnd"/>
      <w:r w:rsidRPr="00E60D73">
        <w:rPr>
          <w:rFonts w:ascii="Times New Roman" w:eastAsia="Times New Roman" w:hAnsi="Times New Roman" w:cs="Times New Roman"/>
          <w:color w:val="000000"/>
          <w:kern w:val="0"/>
          <w:sz w:val="31"/>
          <w:szCs w:val="31"/>
          <w14:ligatures w14:val="none"/>
        </w:rPr>
        <w:t xml:space="preserve">, that a kohen isn’t </w:t>
      </w:r>
      <w:r w:rsidRPr="00E60D73">
        <w:rPr>
          <w:rFonts w:ascii="Times New Roman" w:eastAsia="Times New Roman" w:hAnsi="Times New Roman" w:cs="Times New Roman"/>
          <w:i/>
          <w:iCs/>
          <w:color w:val="000000"/>
          <w:kern w:val="0"/>
          <w:sz w:val="31"/>
          <w:szCs w:val="31"/>
          <w14:ligatures w14:val="none"/>
        </w:rPr>
        <w:t xml:space="preserve">lokeh </w:t>
      </w:r>
      <w:r w:rsidRPr="00E60D73">
        <w:rPr>
          <w:rFonts w:ascii="Times New Roman" w:eastAsia="Times New Roman" w:hAnsi="Times New Roman" w:cs="Times New Roman"/>
          <w:color w:val="000000"/>
          <w:kern w:val="0"/>
          <w:sz w:val="31"/>
          <w:szCs w:val="31"/>
          <w14:ligatures w14:val="none"/>
        </w:rPr>
        <w:t xml:space="preserve">for his second contact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does not mean that a</w:t>
      </w:r>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 xml:space="preserve">kohen may </w:t>
      </w:r>
      <w:r w:rsidRPr="00E60D73">
        <w:rPr>
          <w:rFonts w:ascii="Times New Roman" w:eastAsia="Times New Roman" w:hAnsi="Times New Roman" w:cs="Times New Roman"/>
          <w:i/>
          <w:iCs/>
          <w:color w:val="000000"/>
          <w:kern w:val="0"/>
          <w:sz w:val="31"/>
          <w:szCs w:val="31"/>
          <w14:ligatures w14:val="none"/>
        </w:rPr>
        <w:t xml:space="preserve">lechatchila </w:t>
      </w:r>
      <w:r w:rsidRPr="00E60D73">
        <w:rPr>
          <w:rFonts w:ascii="Times New Roman" w:eastAsia="Times New Roman" w:hAnsi="Times New Roman" w:cs="Times New Roman"/>
          <w:color w:val="000000"/>
          <w:kern w:val="0"/>
          <w:sz w:val="31"/>
          <w:szCs w:val="31"/>
          <w14:ligatures w14:val="none"/>
        </w:rPr>
        <w:t xml:space="preserve">touch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That a kohen technically isn’t </w:t>
      </w:r>
      <w:r w:rsidRPr="00E60D73">
        <w:rPr>
          <w:rFonts w:ascii="Times New Roman" w:eastAsia="Times New Roman" w:hAnsi="Times New Roman" w:cs="Times New Roman"/>
          <w:i/>
          <w:iCs/>
          <w:color w:val="000000"/>
          <w:kern w:val="0"/>
          <w:sz w:val="31"/>
          <w:szCs w:val="31"/>
          <w14:ligatures w14:val="none"/>
        </w:rPr>
        <w:t>over</w:t>
      </w:r>
      <w:r w:rsidRPr="00E60D73">
        <w:rPr>
          <w:rFonts w:ascii="Times New Roman" w:eastAsia="Times New Roman" w:hAnsi="Times New Roman" w:cs="Times New Roman"/>
          <w:color w:val="000000"/>
          <w:kern w:val="0"/>
          <w:sz w:val="31"/>
          <w:szCs w:val="31"/>
          <w14:ligatures w14:val="none"/>
        </w:rPr>
        <w:t xml:space="preserve"> anything for doing so is a דחויה, not a הותרה.</w:t>
      </w:r>
    </w:p>
    <w:p w14:paraId="476A1160"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Raabad v. Ramban</w:t>
      </w:r>
    </w:p>
    <w:p w14:paraId="4B2963F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R. Goren quotes Ramban in תורת כהנים, עניין כהונה: </w:t>
      </w:r>
    </w:p>
    <w:p w14:paraId="0DEC0D1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Ramban quotes a </w:t>
      </w:r>
      <w:r w:rsidRPr="00E60D73">
        <w:rPr>
          <w:rFonts w:ascii="Times New Roman" w:eastAsia="Times New Roman" w:hAnsi="Times New Roman" w:cs="Times New Roman"/>
          <w:i/>
          <w:iCs/>
          <w:color w:val="000000"/>
          <w:kern w:val="0"/>
          <w:sz w:val="31"/>
          <w:szCs w:val="31"/>
          <w14:ligatures w14:val="none"/>
        </w:rPr>
        <w:t>braiso</w:t>
      </w:r>
      <w:r w:rsidRPr="00E60D73">
        <w:rPr>
          <w:rFonts w:ascii="Times New Roman" w:eastAsia="Times New Roman" w:hAnsi="Times New Roman" w:cs="Times New Roman"/>
          <w:color w:val="000000"/>
          <w:kern w:val="0"/>
          <w:sz w:val="31"/>
          <w:szCs w:val="31"/>
          <w14:ligatures w14:val="none"/>
        </w:rPr>
        <w:t xml:space="preserve"> in שמחות </w:t>
      </w:r>
      <w:proofErr w:type="gramStart"/>
      <w:r w:rsidRPr="00E60D73">
        <w:rPr>
          <w:rFonts w:ascii="Times New Roman" w:eastAsia="Times New Roman" w:hAnsi="Times New Roman" w:cs="Times New Roman"/>
          <w:color w:val="000000"/>
          <w:kern w:val="0"/>
          <w:sz w:val="31"/>
          <w:szCs w:val="31"/>
          <w14:ligatures w14:val="none"/>
        </w:rPr>
        <w:t>ד:טו</w:t>
      </w:r>
      <w:proofErr w:type="gramEnd"/>
      <w:r w:rsidRPr="00E60D73">
        <w:rPr>
          <w:rFonts w:ascii="Times New Roman" w:eastAsia="Times New Roman" w:hAnsi="Times New Roman" w:cs="Times New Roman"/>
          <w:color w:val="000000"/>
          <w:kern w:val="0"/>
          <w:sz w:val="31"/>
          <w:szCs w:val="31"/>
          <w14:ligatures w14:val="none"/>
        </w:rPr>
        <w:t xml:space="preserve">-טז, which rules that while a kohen is burying a </w:t>
      </w:r>
      <w:r w:rsidRPr="00E60D73">
        <w:rPr>
          <w:rFonts w:ascii="Times New Roman" w:eastAsia="Times New Roman" w:hAnsi="Times New Roman" w:cs="Times New Roman"/>
          <w:i/>
          <w:iCs/>
          <w:color w:val="000000"/>
          <w:kern w:val="0"/>
          <w:sz w:val="31"/>
          <w:szCs w:val="31"/>
          <w14:ligatures w14:val="none"/>
        </w:rPr>
        <w:t>korov</w:t>
      </w:r>
      <w:r w:rsidRPr="00E60D73">
        <w:rPr>
          <w:rFonts w:ascii="Times New Roman" w:eastAsia="Times New Roman" w:hAnsi="Times New Roman" w:cs="Times New Roman"/>
          <w:color w:val="000000"/>
          <w:kern w:val="0"/>
          <w:sz w:val="31"/>
          <w:szCs w:val="31"/>
          <w14:ligatures w14:val="none"/>
        </w:rPr>
        <w:t>, he may also bury a non-</w:t>
      </w:r>
      <w:r w:rsidRPr="00E60D73">
        <w:rPr>
          <w:rFonts w:ascii="Times New Roman" w:eastAsia="Times New Roman" w:hAnsi="Times New Roman" w:cs="Times New Roman"/>
          <w:i/>
          <w:iCs/>
          <w:color w:val="000000"/>
          <w:kern w:val="0"/>
          <w:sz w:val="31"/>
          <w:szCs w:val="31"/>
          <w14:ligatures w14:val="none"/>
        </w:rPr>
        <w:t>korov</w:t>
      </w:r>
      <w:r w:rsidRPr="00E60D73">
        <w:rPr>
          <w:rFonts w:ascii="Times New Roman" w:eastAsia="Times New Roman" w:hAnsi="Times New Roman" w:cs="Times New Roman"/>
          <w:color w:val="000000"/>
          <w:kern w:val="0"/>
          <w:sz w:val="31"/>
          <w:szCs w:val="31"/>
          <w14:ligatures w14:val="none"/>
        </w:rPr>
        <w:t xml:space="preserve">; however, once he completes the burying of the former, he may no longer partake in the burial of the latter. (This is how the Shulhan Aruck </w:t>
      </w:r>
      <w:r w:rsidRPr="00E60D73">
        <w:rPr>
          <w:rFonts w:ascii="Times New Roman" w:eastAsia="Times New Roman" w:hAnsi="Times New Roman" w:cs="Times New Roman"/>
          <w:i/>
          <w:iCs/>
          <w:color w:val="000000"/>
          <w:kern w:val="0"/>
          <w:sz w:val="31"/>
          <w:szCs w:val="31"/>
          <w14:ligatures w14:val="none"/>
        </w:rPr>
        <w:t>pasken</w:t>
      </w:r>
      <w:r w:rsidRPr="00E60D73">
        <w:rPr>
          <w:rFonts w:ascii="Times New Roman" w:eastAsia="Times New Roman" w:hAnsi="Times New Roman" w:cs="Times New Roman"/>
          <w:color w:val="000000"/>
          <w:kern w:val="0"/>
          <w:sz w:val="31"/>
          <w:szCs w:val="31"/>
          <w14:ligatures w14:val="none"/>
        </w:rPr>
        <w:t xml:space="preserve">s, as mentioned earlier in י״ד </w:t>
      </w:r>
      <w:proofErr w:type="gramStart"/>
      <w:r w:rsidRPr="00E60D73">
        <w:rPr>
          <w:rFonts w:ascii="Times New Roman" w:eastAsia="Times New Roman" w:hAnsi="Times New Roman" w:cs="Times New Roman"/>
          <w:color w:val="000000"/>
          <w:kern w:val="0"/>
          <w:sz w:val="31"/>
          <w:szCs w:val="31"/>
          <w14:ligatures w14:val="none"/>
        </w:rPr>
        <w:t>שעג:ו</w:t>
      </w:r>
      <w:proofErr w:type="gramEnd"/>
      <w:r w:rsidRPr="00E60D73">
        <w:rPr>
          <w:rFonts w:ascii="Times New Roman" w:eastAsia="Times New Roman" w:hAnsi="Times New Roman" w:cs="Times New Roman"/>
          <w:color w:val="000000"/>
          <w:kern w:val="0"/>
          <w:sz w:val="31"/>
          <w:szCs w:val="31"/>
          <w14:ligatures w14:val="none"/>
        </w:rPr>
        <w:t xml:space="preserve">.) A case is then stated where a kohen is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himself for a non-</w:t>
      </w:r>
      <w:r w:rsidRPr="00E60D73">
        <w:rPr>
          <w:rFonts w:ascii="Times New Roman" w:eastAsia="Times New Roman" w:hAnsi="Times New Roman" w:cs="Times New Roman"/>
          <w:i/>
          <w:iCs/>
          <w:color w:val="000000"/>
          <w:kern w:val="0"/>
          <w:sz w:val="31"/>
          <w:szCs w:val="31"/>
          <w14:ligatures w14:val="none"/>
        </w:rPr>
        <w:t xml:space="preserve">korov </w:t>
      </w:r>
      <w:r w:rsidRPr="00E60D73">
        <w:rPr>
          <w:rFonts w:ascii="Times New Roman" w:eastAsia="Times New Roman" w:hAnsi="Times New Roman" w:cs="Times New Roman"/>
          <w:color w:val="000000"/>
          <w:kern w:val="0"/>
          <w:sz w:val="31"/>
          <w:szCs w:val="31"/>
          <w14:ligatures w14:val="none"/>
        </w:rPr>
        <w:t xml:space="preserve">on the same day as a </w:t>
      </w:r>
      <w:r w:rsidRPr="00E60D73">
        <w:rPr>
          <w:rFonts w:ascii="Times New Roman" w:eastAsia="Times New Roman" w:hAnsi="Times New Roman" w:cs="Times New Roman"/>
          <w:i/>
          <w:iCs/>
          <w:color w:val="000000"/>
          <w:kern w:val="0"/>
          <w:sz w:val="31"/>
          <w:szCs w:val="31"/>
          <w14:ligatures w14:val="none"/>
        </w:rPr>
        <w:t>korov</w:t>
      </w:r>
      <w:r w:rsidRPr="00E60D73">
        <w:rPr>
          <w:rFonts w:ascii="Times New Roman" w:eastAsia="Times New Roman" w:hAnsi="Times New Roman" w:cs="Times New Roman"/>
          <w:color w:val="000000"/>
          <w:kern w:val="0"/>
          <w:sz w:val="31"/>
          <w:szCs w:val="31"/>
          <w14:ligatures w14:val="none"/>
        </w:rPr>
        <w:t xml:space="preserve">, separately. In this case, R. Tarfon says the kohen is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for the second contact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and R. Akiva says that is he is not. In a case where the kohen touched the second source of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 xml:space="preserve">on a different day, all agree that he would be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w:t>
      </w:r>
    </w:p>
    <w:p w14:paraId="33BFCEFA"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Ramban writes that R. Akiva </w:t>
      </w:r>
      <w:r w:rsidRPr="00E60D73">
        <w:rPr>
          <w:rFonts w:ascii="Times New Roman" w:eastAsia="Times New Roman" w:hAnsi="Times New Roman" w:cs="Times New Roman"/>
          <w:i/>
          <w:iCs/>
          <w:color w:val="000000"/>
          <w:kern w:val="0"/>
          <w:sz w:val="31"/>
          <w:szCs w:val="31"/>
          <w14:ligatures w14:val="none"/>
        </w:rPr>
        <w:t>pasken</w:t>
      </w:r>
      <w:r w:rsidRPr="00E60D73">
        <w:rPr>
          <w:rFonts w:ascii="Times New Roman" w:eastAsia="Times New Roman" w:hAnsi="Times New Roman" w:cs="Times New Roman"/>
          <w:color w:val="000000"/>
          <w:kern w:val="0"/>
          <w:sz w:val="31"/>
          <w:szCs w:val="31"/>
          <w14:ligatures w14:val="none"/>
        </w:rPr>
        <w:t xml:space="preserve">s he is not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if the second contact happened on the same day as the first since there is no תוספת טומאה, </w:t>
      </w:r>
      <w:r w:rsidRPr="00E60D73">
        <w:rPr>
          <w:rFonts w:ascii="Times New Roman" w:eastAsia="Times New Roman" w:hAnsi="Times New Roman" w:cs="Times New Roman"/>
          <w:color w:val="000000"/>
          <w:kern w:val="0"/>
          <w:sz w:val="31"/>
          <w:szCs w:val="31"/>
          <w14:ligatures w14:val="none"/>
        </w:rPr>
        <w:lastRenderedPageBreak/>
        <w:t xml:space="preserve">as no new day of being </w:t>
      </w:r>
      <w:r w:rsidRPr="00E60D73">
        <w:rPr>
          <w:rFonts w:ascii="Times New Roman" w:eastAsia="Times New Roman" w:hAnsi="Times New Roman" w:cs="Times New Roman"/>
          <w:i/>
          <w:iCs/>
          <w:color w:val="000000"/>
          <w:kern w:val="0"/>
          <w:sz w:val="31"/>
          <w:szCs w:val="31"/>
          <w14:ligatures w14:val="none"/>
        </w:rPr>
        <w:t xml:space="preserve">tameh </w:t>
      </w:r>
      <w:r w:rsidRPr="00E60D73">
        <w:rPr>
          <w:rFonts w:ascii="Times New Roman" w:eastAsia="Times New Roman" w:hAnsi="Times New Roman" w:cs="Times New Roman"/>
          <w:color w:val="000000"/>
          <w:kern w:val="0"/>
          <w:sz w:val="31"/>
          <w:szCs w:val="31"/>
          <w14:ligatures w14:val="none"/>
        </w:rPr>
        <w:t xml:space="preserve">would be added to the seven-day count of becoming </w:t>
      </w:r>
      <w:r w:rsidRPr="00E60D73">
        <w:rPr>
          <w:rFonts w:ascii="Times New Roman" w:eastAsia="Times New Roman" w:hAnsi="Times New Roman" w:cs="Times New Roman"/>
          <w:i/>
          <w:iCs/>
          <w:color w:val="000000"/>
          <w:kern w:val="0"/>
          <w:sz w:val="31"/>
          <w:szCs w:val="31"/>
          <w14:ligatures w14:val="none"/>
        </w:rPr>
        <w:t>tohor</w:t>
      </w:r>
      <w:r w:rsidRPr="00E60D73">
        <w:rPr>
          <w:rFonts w:ascii="Times New Roman" w:eastAsia="Times New Roman" w:hAnsi="Times New Roman" w:cs="Times New Roman"/>
          <w:color w:val="000000"/>
          <w:kern w:val="0"/>
          <w:sz w:val="31"/>
          <w:szCs w:val="31"/>
          <w14:ligatures w14:val="none"/>
        </w:rPr>
        <w:t xml:space="preserve">. Conversely, if the second source of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 xml:space="preserve">was touched on a later day, that would be a תוספת טומאה, and R. Akiva would hold like R. Tarfon. Either way, Ramban holds by R. Tarfon, that he is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for the second contact on either day. </w:t>
      </w:r>
    </w:p>
    <w:p w14:paraId="6074248F"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says that we can learn from the </w:t>
      </w:r>
      <w:proofErr w:type="gramStart"/>
      <w:r w:rsidRPr="00E60D73">
        <w:rPr>
          <w:rFonts w:ascii="Times New Roman" w:eastAsia="Times New Roman" w:hAnsi="Times New Roman" w:cs="Times New Roman"/>
          <w:color w:val="000000"/>
          <w:kern w:val="0"/>
          <w:sz w:val="31"/>
          <w:szCs w:val="31"/>
          <w14:ligatures w14:val="none"/>
        </w:rPr>
        <w:t xml:space="preserve">aforementioned </w:t>
      </w:r>
      <w:r w:rsidRPr="00E60D73">
        <w:rPr>
          <w:rFonts w:ascii="Times New Roman" w:eastAsia="Times New Roman" w:hAnsi="Times New Roman" w:cs="Times New Roman"/>
          <w:i/>
          <w:iCs/>
          <w:color w:val="000000"/>
          <w:kern w:val="0"/>
          <w:sz w:val="31"/>
          <w:szCs w:val="31"/>
          <w14:ligatures w14:val="none"/>
        </w:rPr>
        <w:t>halakhos</w:t>
      </w:r>
      <w:proofErr w:type="gramEnd"/>
      <w:r w:rsidRPr="00E60D73">
        <w:rPr>
          <w:rFonts w:ascii="Times New Roman" w:eastAsia="Times New Roman" w:hAnsi="Times New Roman" w:cs="Times New Roman"/>
          <w:color w:val="000000"/>
          <w:kern w:val="0"/>
          <w:sz w:val="31"/>
          <w:szCs w:val="31"/>
          <w14:ligatures w14:val="none"/>
        </w:rPr>
        <w:t xml:space="preserve"> in שמחות that the debate between Rambam (and Ramban) versus Raabad is based on the debate between R. Tarfon and R. Akiva. Rambam holds by R. Tarfon (that the kohen is </w:t>
      </w:r>
      <w:r w:rsidRPr="00E60D73">
        <w:rPr>
          <w:rFonts w:ascii="Times New Roman" w:eastAsia="Times New Roman" w:hAnsi="Times New Roman" w:cs="Times New Roman"/>
          <w:i/>
          <w:iCs/>
          <w:color w:val="000000"/>
          <w:kern w:val="0"/>
          <w:sz w:val="31"/>
          <w:szCs w:val="31"/>
          <w14:ligatures w14:val="none"/>
        </w:rPr>
        <w:t xml:space="preserve">chayav </w:t>
      </w:r>
      <w:r w:rsidRPr="00E60D73">
        <w:rPr>
          <w:rFonts w:ascii="Times New Roman" w:eastAsia="Times New Roman" w:hAnsi="Times New Roman" w:cs="Times New Roman"/>
          <w:color w:val="000000"/>
          <w:kern w:val="0"/>
          <w:sz w:val="31"/>
          <w:szCs w:val="31"/>
          <w14:ligatures w14:val="none"/>
        </w:rPr>
        <w:t xml:space="preserve">if the second contact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is removed from the first) and Raabad holds like R. Akiva regarding the first case where the kohen touches a second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on the same day as the first source (that even if the second contact is removed, he is </w:t>
      </w:r>
      <w:r w:rsidRPr="00E60D73">
        <w:rPr>
          <w:rFonts w:ascii="Times New Roman" w:eastAsia="Times New Roman" w:hAnsi="Times New Roman" w:cs="Times New Roman"/>
          <w:i/>
          <w:iCs/>
          <w:color w:val="000000"/>
          <w:kern w:val="0"/>
          <w:sz w:val="31"/>
          <w:szCs w:val="31"/>
          <w14:ligatures w14:val="none"/>
        </w:rPr>
        <w:t>potur</w:t>
      </w:r>
      <w:r w:rsidRPr="00E60D73">
        <w:rPr>
          <w:rFonts w:ascii="Times New Roman" w:eastAsia="Times New Roman" w:hAnsi="Times New Roman" w:cs="Times New Roman"/>
          <w:color w:val="000000"/>
          <w:kern w:val="0"/>
          <w:sz w:val="31"/>
          <w:szCs w:val="31"/>
          <w14:ligatures w14:val="none"/>
        </w:rPr>
        <w:t xml:space="preserve"> due to מחולל ועומד). However, in a case where a kohen touches a second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on a later day, Raabad does not hold by R. Akiva; there,</w:t>
      </w:r>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 xml:space="preserve">R. Akiva holds that the kohen would be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since it’s a תוספת טומאה, while Raabad would hold that because הכהנים בזמן הזה טמאי מת הן ועוד אין עליהם חיוב טומאה, there is no תוספת טומאה- there is no difference between a kohen touching the second source on the first day or on the second, third or fourth day- there is no תוספת טומאה no matter what. </w:t>
      </w:r>
    </w:p>
    <w:p w14:paraId="62AB76B0"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More on “</w:t>
      </w:r>
      <w:r w:rsidRPr="00E60D73">
        <w:rPr>
          <w:rFonts w:ascii="Arial" w:eastAsia="Times New Roman" w:hAnsi="Arial" w:cs="Arial"/>
          <w:color w:val="226E93"/>
          <w:kern w:val="0"/>
          <w:sz w:val="38"/>
          <w:szCs w:val="38"/>
          <w14:ligatures w14:val="none"/>
        </w:rPr>
        <w:t>כהנים</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בזמן</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הזה</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טמאי</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מת</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ואין</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עליהם</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איסור</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טומאה</w:t>
      </w:r>
      <w:r w:rsidRPr="00E60D73">
        <w:rPr>
          <w:rFonts w:ascii="Lato" w:eastAsia="Times New Roman" w:hAnsi="Lato" w:cs="Times New Roman"/>
          <w:color w:val="226E93"/>
          <w:kern w:val="0"/>
          <w:sz w:val="38"/>
          <w:szCs w:val="38"/>
          <w14:ligatures w14:val="none"/>
        </w:rPr>
        <w:t>”</w:t>
      </w:r>
    </w:p>
    <w:p w14:paraId="66F517A0"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reason that it matters whether a kohen touches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 xml:space="preserve">on the first day or on a later day is because it affects the process of becoming </w:t>
      </w:r>
      <w:r w:rsidRPr="00E60D73">
        <w:rPr>
          <w:rFonts w:ascii="Times New Roman" w:eastAsia="Times New Roman" w:hAnsi="Times New Roman" w:cs="Times New Roman"/>
          <w:i/>
          <w:iCs/>
          <w:color w:val="000000"/>
          <w:kern w:val="0"/>
          <w:sz w:val="31"/>
          <w:szCs w:val="31"/>
          <w14:ligatures w14:val="none"/>
        </w:rPr>
        <w:t>tohor</w:t>
      </w:r>
      <w:r w:rsidRPr="00E60D73">
        <w:rPr>
          <w:rFonts w:ascii="Times New Roman" w:eastAsia="Times New Roman" w:hAnsi="Times New Roman" w:cs="Times New Roman"/>
          <w:color w:val="000000"/>
          <w:kern w:val="0"/>
          <w:sz w:val="31"/>
          <w:szCs w:val="31"/>
          <w14:ligatures w14:val="none"/>
        </w:rPr>
        <w:t xml:space="preserve">. On the third day of the process of becoming </w:t>
      </w:r>
      <w:r w:rsidRPr="00E60D73">
        <w:rPr>
          <w:rFonts w:ascii="Times New Roman" w:eastAsia="Times New Roman" w:hAnsi="Times New Roman" w:cs="Times New Roman"/>
          <w:i/>
          <w:iCs/>
          <w:color w:val="000000"/>
          <w:kern w:val="0"/>
          <w:sz w:val="31"/>
          <w:szCs w:val="31"/>
          <w14:ligatures w14:val="none"/>
        </w:rPr>
        <w:t>tohor</w:t>
      </w:r>
      <w:r w:rsidRPr="00E60D73">
        <w:rPr>
          <w:rFonts w:ascii="Times New Roman" w:eastAsia="Times New Roman" w:hAnsi="Times New Roman" w:cs="Times New Roman"/>
          <w:color w:val="000000"/>
          <w:kern w:val="0"/>
          <w:sz w:val="31"/>
          <w:szCs w:val="31"/>
          <w14:ligatures w14:val="none"/>
        </w:rPr>
        <w:t xml:space="preserve">, the kohen is sprinkled with </w:t>
      </w:r>
      <w:r w:rsidRPr="00E60D73">
        <w:rPr>
          <w:rFonts w:ascii="Times New Roman" w:eastAsia="Times New Roman" w:hAnsi="Times New Roman" w:cs="Times New Roman"/>
          <w:i/>
          <w:iCs/>
          <w:color w:val="000000"/>
          <w:kern w:val="0"/>
          <w:sz w:val="31"/>
          <w:szCs w:val="31"/>
          <w14:ligatures w14:val="none"/>
        </w:rPr>
        <w:t>אפר פרה</w:t>
      </w:r>
      <w:r w:rsidRPr="00E60D73">
        <w:rPr>
          <w:rFonts w:ascii="Times New Roman" w:eastAsia="Times New Roman" w:hAnsi="Times New Roman" w:cs="Times New Roman"/>
          <w:color w:val="000000"/>
          <w:kern w:val="0"/>
          <w:sz w:val="31"/>
          <w:szCs w:val="31"/>
          <w14:ligatures w14:val="none"/>
        </w:rPr>
        <w:t xml:space="preserve">, as described in במדבר, פרק יט. If kohen touched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 day later, his count to becoming </w:t>
      </w:r>
      <w:r w:rsidRPr="00E60D73">
        <w:rPr>
          <w:rFonts w:ascii="Times New Roman" w:eastAsia="Times New Roman" w:hAnsi="Times New Roman" w:cs="Times New Roman"/>
          <w:i/>
          <w:iCs/>
          <w:color w:val="000000"/>
          <w:kern w:val="0"/>
          <w:sz w:val="31"/>
          <w:szCs w:val="31"/>
          <w14:ligatures w14:val="none"/>
        </w:rPr>
        <w:t xml:space="preserve">tohor </w:t>
      </w:r>
      <w:r w:rsidRPr="00E60D73">
        <w:rPr>
          <w:rFonts w:ascii="Times New Roman" w:eastAsia="Times New Roman" w:hAnsi="Times New Roman" w:cs="Times New Roman"/>
          <w:color w:val="000000"/>
          <w:kern w:val="0"/>
          <w:sz w:val="31"/>
          <w:szCs w:val="31"/>
          <w14:ligatures w14:val="none"/>
        </w:rPr>
        <w:t>would restart, and that would be a תוספת טומאה. </w:t>
      </w:r>
    </w:p>
    <w:p w14:paraId="63983F39"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Raabad reasons that because there is no </w:t>
      </w:r>
      <w:r w:rsidRPr="00E60D73">
        <w:rPr>
          <w:rFonts w:ascii="Times New Roman" w:eastAsia="Times New Roman" w:hAnsi="Times New Roman" w:cs="Times New Roman"/>
          <w:i/>
          <w:iCs/>
          <w:color w:val="000000"/>
          <w:kern w:val="0"/>
          <w:sz w:val="31"/>
          <w:szCs w:val="31"/>
          <w14:ligatures w14:val="none"/>
        </w:rPr>
        <w:t>אפר פרה</w:t>
      </w:r>
      <w:r w:rsidRPr="00E60D73">
        <w:rPr>
          <w:rFonts w:ascii="Times New Roman" w:eastAsia="Times New Roman" w:hAnsi="Times New Roman" w:cs="Times New Roman"/>
          <w:color w:val="000000"/>
          <w:kern w:val="0"/>
          <w:sz w:val="31"/>
          <w:szCs w:val="31"/>
          <w14:ligatures w14:val="none"/>
        </w:rPr>
        <w:t xml:space="preserve"> process for purification today, there is no problem with תוספת טומאה.</w:t>
      </w:r>
    </w:p>
    <w:p w14:paraId="62BE4F5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For Raabad, תוספת טומאה is irrelevant, and the issue relevant is a kohen being מחולל; however, since כהנים בזמן הזה are </w:t>
      </w:r>
      <w:r w:rsidRPr="00E60D73">
        <w:rPr>
          <w:rFonts w:ascii="Times New Roman" w:eastAsia="Times New Roman" w:hAnsi="Times New Roman" w:cs="Times New Roman"/>
          <w:i/>
          <w:iCs/>
          <w:color w:val="000000"/>
          <w:kern w:val="0"/>
          <w:sz w:val="31"/>
          <w:szCs w:val="31"/>
          <w14:ligatures w14:val="none"/>
        </w:rPr>
        <w:t xml:space="preserve">mimela </w:t>
      </w:r>
      <w:r w:rsidRPr="00E60D73">
        <w:rPr>
          <w:rFonts w:ascii="Times New Roman" w:eastAsia="Times New Roman" w:hAnsi="Times New Roman" w:cs="Times New Roman"/>
          <w:color w:val="000000"/>
          <w:kern w:val="0"/>
          <w:sz w:val="31"/>
          <w:szCs w:val="31"/>
          <w14:ligatures w14:val="none"/>
        </w:rPr>
        <w:t xml:space="preserve">מחולל ועומד, it’s okay for a kohen to </w:t>
      </w:r>
      <w:r w:rsidRPr="00E60D73">
        <w:rPr>
          <w:rFonts w:ascii="Times New Roman" w:eastAsia="Times New Roman" w:hAnsi="Times New Roman" w:cs="Times New Roman"/>
          <w:i/>
          <w:iCs/>
          <w:color w:val="000000"/>
          <w:kern w:val="0"/>
          <w:sz w:val="31"/>
          <w:szCs w:val="31"/>
          <w14:ligatures w14:val="none"/>
        </w:rPr>
        <w:t xml:space="preserve">lechatchila </w:t>
      </w:r>
      <w:r w:rsidRPr="00E60D73">
        <w:rPr>
          <w:rFonts w:ascii="Times New Roman" w:eastAsia="Times New Roman" w:hAnsi="Times New Roman" w:cs="Times New Roman"/>
          <w:color w:val="000000"/>
          <w:kern w:val="0"/>
          <w:sz w:val="31"/>
          <w:szCs w:val="31"/>
          <w14:ligatures w14:val="none"/>
        </w:rPr>
        <w:t xml:space="preserve">touch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w:t>
      </w:r>
    </w:p>
    <w:p w14:paraId="39F68A1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For Rambam, however, that a kohen may be מחולל ועומד does not matter, even though he isn’t </w:t>
      </w:r>
      <w:r w:rsidRPr="00E60D73">
        <w:rPr>
          <w:rFonts w:ascii="Times New Roman" w:eastAsia="Times New Roman" w:hAnsi="Times New Roman" w:cs="Times New Roman"/>
          <w:i/>
          <w:iCs/>
          <w:color w:val="000000"/>
          <w:kern w:val="0"/>
          <w:sz w:val="31"/>
          <w:szCs w:val="31"/>
          <w14:ligatures w14:val="none"/>
        </w:rPr>
        <w:t>chayav</w:t>
      </w:r>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malkus</w:t>
      </w:r>
      <w:r w:rsidRPr="00E60D73">
        <w:rPr>
          <w:rFonts w:ascii="Times New Roman" w:eastAsia="Times New Roman" w:hAnsi="Times New Roman" w:cs="Times New Roman"/>
          <w:color w:val="000000"/>
          <w:kern w:val="0"/>
          <w:sz w:val="31"/>
          <w:szCs w:val="31"/>
          <w14:ligatures w14:val="none"/>
        </w:rPr>
        <w:t xml:space="preserve">. The </w:t>
      </w:r>
      <w:r w:rsidRPr="00E60D73">
        <w:rPr>
          <w:rFonts w:ascii="Times New Roman" w:eastAsia="Times New Roman" w:hAnsi="Times New Roman" w:cs="Times New Roman"/>
          <w:i/>
          <w:iCs/>
          <w:color w:val="000000"/>
          <w:kern w:val="0"/>
          <w:sz w:val="31"/>
          <w:szCs w:val="31"/>
          <w14:ligatures w14:val="none"/>
        </w:rPr>
        <w:t>drosho</w:t>
      </w:r>
      <w:r w:rsidRPr="00E60D73">
        <w:rPr>
          <w:rFonts w:ascii="Times New Roman" w:eastAsia="Times New Roman" w:hAnsi="Times New Roman" w:cs="Times New Roman"/>
          <w:color w:val="000000"/>
          <w:kern w:val="0"/>
          <w:sz w:val="31"/>
          <w:szCs w:val="31"/>
          <w14:ligatures w14:val="none"/>
        </w:rPr>
        <w:t xml:space="preserve"> of ‘ולא יחלל’ – במי שאינו מחולל, יצא זה שהוא מחולל ועומד, according to Rambam, renders touching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 xml:space="preserve">a דחויה, not הותרה, and one may not do so </w:t>
      </w:r>
      <w:r w:rsidRPr="00E60D73">
        <w:rPr>
          <w:rFonts w:ascii="Times New Roman" w:eastAsia="Times New Roman" w:hAnsi="Times New Roman" w:cs="Times New Roman"/>
          <w:i/>
          <w:iCs/>
          <w:color w:val="000000"/>
          <w:kern w:val="0"/>
          <w:sz w:val="31"/>
          <w:szCs w:val="31"/>
          <w14:ligatures w14:val="none"/>
        </w:rPr>
        <w:t>lechatchila</w:t>
      </w:r>
      <w:r w:rsidRPr="00E60D73">
        <w:rPr>
          <w:rFonts w:ascii="Times New Roman" w:eastAsia="Times New Roman" w:hAnsi="Times New Roman" w:cs="Times New Roman"/>
          <w:color w:val="000000"/>
          <w:kern w:val="0"/>
          <w:sz w:val="31"/>
          <w:szCs w:val="31"/>
          <w14:ligatures w14:val="none"/>
        </w:rPr>
        <w:t>.</w:t>
      </w:r>
    </w:p>
    <w:p w14:paraId="421C1A6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points out that Rambam’s understanding of this is based on the </w:t>
      </w:r>
      <w:r w:rsidRPr="00E60D73">
        <w:rPr>
          <w:rFonts w:ascii="Times New Roman" w:eastAsia="Times New Roman" w:hAnsi="Times New Roman" w:cs="Times New Roman"/>
          <w:i/>
          <w:iCs/>
          <w:color w:val="000000"/>
          <w:kern w:val="0"/>
          <w:sz w:val="31"/>
          <w:szCs w:val="31"/>
          <w14:ligatures w14:val="none"/>
        </w:rPr>
        <w:t xml:space="preserve">Yerushalmi </w:t>
      </w:r>
      <w:r w:rsidRPr="00E60D73">
        <w:rPr>
          <w:rFonts w:ascii="Times New Roman" w:eastAsia="Times New Roman" w:hAnsi="Times New Roman" w:cs="Times New Roman"/>
          <w:color w:val="000000"/>
          <w:kern w:val="0"/>
          <w:sz w:val="31"/>
          <w:szCs w:val="31"/>
          <w14:ligatures w14:val="none"/>
        </w:rPr>
        <w:t xml:space="preserve">in נזיר </w:t>
      </w:r>
      <w:proofErr w:type="gramStart"/>
      <w:r w:rsidRPr="00E60D73">
        <w:rPr>
          <w:rFonts w:ascii="Times New Roman" w:eastAsia="Times New Roman" w:hAnsi="Times New Roman" w:cs="Times New Roman"/>
          <w:color w:val="000000"/>
          <w:kern w:val="0"/>
          <w:sz w:val="31"/>
          <w:szCs w:val="31"/>
          <w14:ligatures w14:val="none"/>
        </w:rPr>
        <w:t>ג:ה</w:t>
      </w:r>
      <w:proofErr w:type="gramEnd"/>
      <w:r w:rsidRPr="00E60D73">
        <w:rPr>
          <w:rFonts w:ascii="Times New Roman" w:eastAsia="Times New Roman" w:hAnsi="Times New Roman" w:cs="Times New Roman"/>
          <w:color w:val="000000"/>
          <w:kern w:val="0"/>
          <w:sz w:val="31"/>
          <w:szCs w:val="31"/>
          <w14:ligatures w14:val="none"/>
        </w:rPr>
        <w:t xml:space="preserve">, while Raabad’s is based on the </w:t>
      </w:r>
      <w:proofErr w:type="gramStart"/>
      <w:r w:rsidRPr="00E60D73">
        <w:rPr>
          <w:rFonts w:ascii="Times New Roman" w:eastAsia="Times New Roman" w:hAnsi="Times New Roman" w:cs="Times New Roman"/>
          <w:color w:val="000000"/>
          <w:kern w:val="0"/>
          <w:sz w:val="31"/>
          <w:szCs w:val="31"/>
          <w14:ligatures w14:val="none"/>
        </w:rPr>
        <w:t xml:space="preserve">aforementioned </w:t>
      </w:r>
      <w:r w:rsidRPr="00E60D73">
        <w:rPr>
          <w:rFonts w:ascii="Times New Roman" w:eastAsia="Times New Roman" w:hAnsi="Times New Roman" w:cs="Times New Roman"/>
          <w:i/>
          <w:iCs/>
          <w:color w:val="000000"/>
          <w:kern w:val="0"/>
          <w:sz w:val="31"/>
          <w:szCs w:val="31"/>
          <w14:ligatures w14:val="none"/>
        </w:rPr>
        <w:t>braiso</w:t>
      </w:r>
      <w:proofErr w:type="gramEnd"/>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from שמחות.</w:t>
      </w:r>
    </w:p>
    <w:p w14:paraId="4B2E966C"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 xml:space="preserve">A Summary of the Varying </w:t>
      </w:r>
      <w:r w:rsidRPr="00E60D73">
        <w:rPr>
          <w:rFonts w:ascii="Lato" w:eastAsia="Times New Roman" w:hAnsi="Lato" w:cs="Times New Roman"/>
          <w:i/>
          <w:iCs/>
          <w:color w:val="226E93"/>
          <w:kern w:val="0"/>
          <w:sz w:val="38"/>
          <w:szCs w:val="38"/>
          <w14:ligatures w14:val="none"/>
        </w:rPr>
        <w:t>Rishonic</w:t>
      </w:r>
      <w:r w:rsidRPr="00E60D73">
        <w:rPr>
          <w:rFonts w:ascii="Lato" w:eastAsia="Times New Roman" w:hAnsi="Lato" w:cs="Times New Roman"/>
          <w:color w:val="226E93"/>
          <w:kern w:val="0"/>
          <w:sz w:val="38"/>
          <w:szCs w:val="38"/>
          <w14:ligatures w14:val="none"/>
        </w:rPr>
        <w:t xml:space="preserve"> Views</w:t>
      </w:r>
    </w:p>
    <w:p w14:paraId="554D8A5F" w14:textId="77777777" w:rsidR="00E60D73" w:rsidRPr="00E60D73" w:rsidRDefault="00E60D73" w:rsidP="00E60D73">
      <w:pPr>
        <w:numPr>
          <w:ilvl w:val="0"/>
          <w:numId w:val="2"/>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Rambam: R. Goren says is “המחמירה לגמרי,” that a kohen who is </w:t>
      </w:r>
      <w:r w:rsidRPr="00E60D73">
        <w:rPr>
          <w:rFonts w:ascii="Times New Roman" w:eastAsia="Times New Roman" w:hAnsi="Times New Roman" w:cs="Times New Roman"/>
          <w:i/>
          <w:iCs/>
          <w:color w:val="000000"/>
          <w:kern w:val="0"/>
          <w:sz w:val="31"/>
          <w:szCs w:val="31"/>
          <w14:ligatures w14:val="none"/>
        </w:rPr>
        <w:t>metameh lekrovov</w:t>
      </w:r>
      <w:r w:rsidRPr="00E60D73">
        <w:rPr>
          <w:rFonts w:ascii="Times New Roman" w:eastAsia="Times New Roman" w:hAnsi="Times New Roman" w:cs="Times New Roman"/>
          <w:color w:val="000000"/>
          <w:kern w:val="0"/>
          <w:sz w:val="31"/>
          <w:szCs w:val="31"/>
          <w14:ligatures w14:val="none"/>
        </w:rPr>
        <w:t xml:space="preserve"> may not </w:t>
      </w:r>
      <w:r w:rsidRPr="00E60D73">
        <w:rPr>
          <w:rFonts w:ascii="Times New Roman" w:eastAsia="Times New Roman" w:hAnsi="Times New Roman" w:cs="Times New Roman"/>
          <w:i/>
          <w:iCs/>
          <w:color w:val="000000"/>
          <w:kern w:val="0"/>
          <w:sz w:val="31"/>
          <w:szCs w:val="31"/>
          <w14:ligatures w14:val="none"/>
        </w:rPr>
        <w:t xml:space="preserve">lechatchila </w:t>
      </w:r>
      <w:r w:rsidRPr="00E60D73">
        <w:rPr>
          <w:rFonts w:ascii="Times New Roman" w:eastAsia="Times New Roman" w:hAnsi="Times New Roman" w:cs="Times New Roman"/>
          <w:color w:val="000000"/>
          <w:kern w:val="0"/>
          <w:sz w:val="31"/>
          <w:szCs w:val="31"/>
          <w14:ligatures w14:val="none"/>
        </w:rPr>
        <w:t xml:space="preserve">be </w:t>
      </w:r>
      <w:r w:rsidRPr="00E60D73">
        <w:rPr>
          <w:rFonts w:ascii="Times New Roman" w:eastAsia="Times New Roman" w:hAnsi="Times New Roman" w:cs="Times New Roman"/>
          <w:i/>
          <w:iCs/>
          <w:color w:val="000000"/>
          <w:kern w:val="0"/>
          <w:sz w:val="31"/>
          <w:szCs w:val="31"/>
          <w14:ligatures w14:val="none"/>
        </w:rPr>
        <w:t>metamah</w:t>
      </w:r>
      <w:r w:rsidRPr="00E60D73">
        <w:rPr>
          <w:rFonts w:ascii="Times New Roman" w:eastAsia="Times New Roman" w:hAnsi="Times New Roman" w:cs="Times New Roman"/>
          <w:color w:val="000000"/>
          <w:kern w:val="0"/>
          <w:sz w:val="31"/>
          <w:szCs w:val="31"/>
          <w14:ligatures w14:val="none"/>
        </w:rPr>
        <w:t>, as it is a דחויה.</w:t>
      </w:r>
    </w:p>
    <w:p w14:paraId="1AC22FE3" w14:textId="77777777" w:rsidR="00E60D73" w:rsidRPr="00E60D73" w:rsidRDefault="00E60D73" w:rsidP="00E60D73">
      <w:pPr>
        <w:numPr>
          <w:ilvl w:val="0"/>
          <w:numId w:val="2"/>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Ramban’s </w:t>
      </w:r>
      <w:r w:rsidRPr="00E60D73">
        <w:rPr>
          <w:rFonts w:ascii="Times New Roman" w:eastAsia="Times New Roman" w:hAnsi="Times New Roman" w:cs="Times New Roman"/>
          <w:i/>
          <w:iCs/>
          <w:color w:val="000000"/>
          <w:kern w:val="0"/>
          <w:sz w:val="31"/>
          <w:szCs w:val="31"/>
          <w14:ligatures w14:val="none"/>
        </w:rPr>
        <w:t>shita</w:t>
      </w:r>
      <w:r w:rsidRPr="00E60D73">
        <w:rPr>
          <w:rFonts w:ascii="Times New Roman" w:eastAsia="Times New Roman" w:hAnsi="Times New Roman" w:cs="Times New Roman"/>
          <w:color w:val="000000"/>
          <w:kern w:val="0"/>
          <w:sz w:val="31"/>
          <w:szCs w:val="31"/>
          <w14:ligatures w14:val="none"/>
        </w:rPr>
        <w:t xml:space="preserve">, which Rosh (מנחות, הל׳ טומאה ו), Tosfos (נדה נז ע״א ד״ה ודילמא), the Tur, and the ב״י (vide ב״י י״ד שעג ד״ה לכל אלו מטמא) agree with. (R. Goren writes about this in the eighth </w:t>
      </w:r>
      <w:r w:rsidRPr="00E60D73">
        <w:rPr>
          <w:rFonts w:ascii="Times New Roman" w:eastAsia="Times New Roman" w:hAnsi="Times New Roman" w:cs="Times New Roman"/>
          <w:i/>
          <w:iCs/>
          <w:color w:val="000000"/>
          <w:kern w:val="0"/>
          <w:sz w:val="31"/>
          <w:szCs w:val="31"/>
          <w14:ligatures w14:val="none"/>
        </w:rPr>
        <w:t>simon</w:t>
      </w:r>
      <w:r w:rsidRPr="00E60D73">
        <w:rPr>
          <w:rFonts w:ascii="Times New Roman" w:eastAsia="Times New Roman" w:hAnsi="Times New Roman" w:cs="Times New Roman"/>
          <w:color w:val="000000"/>
          <w:kern w:val="0"/>
          <w:sz w:val="31"/>
          <w:szCs w:val="31"/>
          <w14:ligatures w14:val="none"/>
        </w:rPr>
        <w:t xml:space="preserve"> of the </w:t>
      </w:r>
      <w:r w:rsidRPr="00E60D73">
        <w:rPr>
          <w:rFonts w:ascii="Times New Roman" w:eastAsia="Times New Roman" w:hAnsi="Times New Roman" w:cs="Times New Roman"/>
          <w:i/>
          <w:iCs/>
          <w:color w:val="000000"/>
          <w:kern w:val="0"/>
          <w:sz w:val="31"/>
          <w:szCs w:val="31"/>
          <w14:ligatures w14:val="none"/>
        </w:rPr>
        <w:t>teshuva</w:t>
      </w:r>
      <w:r w:rsidRPr="00E60D73">
        <w:rPr>
          <w:rFonts w:ascii="Times New Roman" w:eastAsia="Times New Roman" w:hAnsi="Times New Roman" w:cs="Times New Roman"/>
          <w:color w:val="000000"/>
          <w:kern w:val="0"/>
          <w:sz w:val="31"/>
          <w:szCs w:val="31"/>
          <w14:ligatures w14:val="none"/>
        </w:rPr>
        <w:t>.) טומאה און טומאה בחבורין איז נישט מחייב, but שלא בחבורין איז מחייב.</w:t>
      </w:r>
    </w:p>
    <w:p w14:paraId="26B3D4FC" w14:textId="77777777" w:rsidR="00E60D73" w:rsidRPr="00E60D73" w:rsidRDefault="00E60D73" w:rsidP="00E60D73">
      <w:pPr>
        <w:numPr>
          <w:ilvl w:val="0"/>
          <w:numId w:val="2"/>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רבינו תם (discussed by R. Goren in the eight </w:t>
      </w:r>
      <w:r w:rsidRPr="00E60D73">
        <w:rPr>
          <w:rFonts w:ascii="Times New Roman" w:eastAsia="Times New Roman" w:hAnsi="Times New Roman" w:cs="Times New Roman"/>
          <w:i/>
          <w:iCs/>
          <w:color w:val="000000"/>
          <w:kern w:val="0"/>
          <w:sz w:val="31"/>
          <w:szCs w:val="31"/>
          <w14:ligatures w14:val="none"/>
        </w:rPr>
        <w:t>siman</w:t>
      </w:r>
      <w:r w:rsidRPr="00E60D73">
        <w:rPr>
          <w:rFonts w:ascii="Times New Roman" w:eastAsia="Times New Roman" w:hAnsi="Times New Roman" w:cs="Times New Roman"/>
          <w:color w:val="000000"/>
          <w:kern w:val="0"/>
          <w:sz w:val="31"/>
          <w:szCs w:val="31"/>
          <w14:ligatures w14:val="none"/>
        </w:rPr>
        <w:t xml:space="preserve">), that even שלא בחבורין is מותר לכתחילה, but תוספת טומאה, </w:t>
      </w:r>
      <w:r w:rsidRPr="00E60D73">
        <w:rPr>
          <w:rFonts w:ascii="Times New Roman" w:eastAsia="Times New Roman" w:hAnsi="Times New Roman" w:cs="Times New Roman"/>
          <w:i/>
          <w:iCs/>
          <w:color w:val="000000"/>
          <w:kern w:val="0"/>
          <w:sz w:val="31"/>
          <w:szCs w:val="31"/>
          <w14:ligatures w14:val="none"/>
        </w:rPr>
        <w:t>id est</w:t>
      </w:r>
      <w:r w:rsidRPr="00E60D73">
        <w:rPr>
          <w:rFonts w:ascii="Times New Roman" w:eastAsia="Times New Roman" w:hAnsi="Times New Roman" w:cs="Times New Roman"/>
          <w:color w:val="000000"/>
          <w:kern w:val="0"/>
          <w:sz w:val="31"/>
          <w:szCs w:val="31"/>
          <w14:ligatures w14:val="none"/>
        </w:rPr>
        <w:t xml:space="preserve"> not </w:t>
      </w:r>
      <w:r w:rsidRPr="00E60D73">
        <w:rPr>
          <w:rFonts w:ascii="Times New Roman" w:eastAsia="Times New Roman" w:hAnsi="Times New Roman" w:cs="Times New Roman"/>
          <w:i/>
          <w:iCs/>
          <w:color w:val="000000"/>
          <w:kern w:val="0"/>
          <w:sz w:val="31"/>
          <w:szCs w:val="31"/>
          <w14:ligatures w14:val="none"/>
        </w:rPr>
        <w:t>hayom</w:t>
      </w:r>
      <w:r w:rsidRPr="00E60D73">
        <w:rPr>
          <w:rFonts w:ascii="Times New Roman" w:eastAsia="Times New Roman" w:hAnsi="Times New Roman" w:cs="Times New Roman"/>
          <w:color w:val="000000"/>
          <w:kern w:val="0"/>
          <w:sz w:val="31"/>
          <w:szCs w:val="31"/>
          <w14:ligatures w14:val="none"/>
        </w:rPr>
        <w:t xml:space="preserve"> is not permitted. (The ב״י writes that “לענין הלכה הוה ליה רבנו תם יחידאה והלכה ככל הנך רבוותא דפליגי עליה”. However, R. Goren discusses in-depth in the tenth and twelfth </w:t>
      </w:r>
      <w:r w:rsidRPr="00E60D73">
        <w:rPr>
          <w:rFonts w:ascii="Times New Roman" w:eastAsia="Times New Roman" w:hAnsi="Times New Roman" w:cs="Times New Roman"/>
          <w:i/>
          <w:iCs/>
          <w:color w:val="000000"/>
          <w:kern w:val="0"/>
          <w:sz w:val="31"/>
          <w:szCs w:val="31"/>
          <w14:ligatures w14:val="none"/>
        </w:rPr>
        <w:t xml:space="preserve">simon </w:t>
      </w:r>
      <w:r w:rsidRPr="00E60D73">
        <w:rPr>
          <w:rFonts w:ascii="Times New Roman" w:eastAsia="Times New Roman" w:hAnsi="Times New Roman" w:cs="Times New Roman"/>
          <w:color w:val="000000"/>
          <w:kern w:val="0"/>
          <w:sz w:val="31"/>
          <w:szCs w:val="31"/>
          <w14:ligatures w14:val="none"/>
        </w:rPr>
        <w:t>that the זרע אברהם, בה״ג, שלטי גבורים, and שער אפרים hold similarly.)</w:t>
      </w:r>
    </w:p>
    <w:p w14:paraId="5BFE7FE4" w14:textId="77777777" w:rsidR="00E60D73" w:rsidRPr="00E60D73" w:rsidRDefault="00E60D73" w:rsidP="00E60D73">
      <w:pPr>
        <w:numPr>
          <w:ilvl w:val="0"/>
          <w:numId w:val="2"/>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Raabad: “מעתה טומאה וטומאה אפי’ פירש וחזר ונגע פטור והכהנים בזמן הזה טמאי מת הן, ועוד אין עליהן חיוב טומאה, והמחייב אותם עליו להביא ראיה” (נזירות </w:t>
      </w:r>
      <w:proofErr w:type="gramStart"/>
      <w:r w:rsidRPr="00E60D73">
        <w:rPr>
          <w:rFonts w:ascii="Times New Roman" w:eastAsia="Times New Roman" w:hAnsi="Times New Roman" w:cs="Times New Roman"/>
          <w:color w:val="000000"/>
          <w:kern w:val="0"/>
          <w:sz w:val="31"/>
          <w:szCs w:val="31"/>
          <w14:ligatures w14:val="none"/>
        </w:rPr>
        <w:t>ה:טו</w:t>
      </w:r>
      <w:proofErr w:type="gramEnd"/>
      <w:r w:rsidRPr="00E60D73">
        <w:rPr>
          <w:rFonts w:ascii="Times New Roman" w:eastAsia="Times New Roman" w:hAnsi="Times New Roman" w:cs="Times New Roman"/>
          <w:color w:val="000000"/>
          <w:kern w:val="0"/>
          <w:sz w:val="31"/>
          <w:szCs w:val="31"/>
          <w14:ligatures w14:val="none"/>
        </w:rPr>
        <w:t>). The משנה למלך</w:t>
      </w:r>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 xml:space="preserve">wanted to follow Raabad, as well as the ספר יראים on this, but couldn’t because, as R. Goren says, the משנה למלך felt that “אין לעשות ספק ספיקא משתי שיטות מקילות אלו אפי’ לענין היתר מגע במת </w:t>
      </w:r>
      <w:proofErr w:type="gramStart"/>
      <w:r w:rsidRPr="00E60D73">
        <w:rPr>
          <w:rFonts w:ascii="Times New Roman" w:eastAsia="Times New Roman" w:hAnsi="Times New Roman" w:cs="Times New Roman"/>
          <w:color w:val="000000"/>
          <w:kern w:val="0"/>
          <w:sz w:val="31"/>
          <w:szCs w:val="31"/>
          <w14:ligatures w14:val="none"/>
        </w:rPr>
        <w:t>עכו”ם</w:t>
      </w:r>
      <w:proofErr w:type="gramEnd"/>
      <w:r w:rsidRPr="00E60D73">
        <w:rPr>
          <w:rFonts w:ascii="Times New Roman" w:eastAsia="Times New Roman" w:hAnsi="Times New Roman" w:cs="Times New Roman"/>
          <w:color w:val="000000"/>
          <w:kern w:val="0"/>
          <w:sz w:val="31"/>
          <w:szCs w:val="31"/>
          <w14:ligatures w14:val="none"/>
        </w:rPr>
        <w:t>.” </w:t>
      </w:r>
    </w:p>
    <w:p w14:paraId="4D7D3E7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b/>
          <w:bCs/>
          <w:color w:val="000000"/>
          <w:kern w:val="0"/>
          <w:sz w:val="31"/>
          <w:szCs w:val="31"/>
          <w14:ligatures w14:val="none"/>
        </w:rPr>
        <w:lastRenderedPageBreak/>
        <w:t>(</w:t>
      </w:r>
      <w:r w:rsidRPr="00E60D73">
        <w:rPr>
          <w:rFonts w:ascii="Times New Roman" w:eastAsia="Times New Roman" w:hAnsi="Times New Roman" w:cs="Times New Roman"/>
          <w:color w:val="000000"/>
          <w:kern w:val="0"/>
          <w:sz w:val="31"/>
          <w:szCs w:val="31"/>
          <w14:ligatures w14:val="none"/>
        </w:rPr>
        <w:t xml:space="preserve">R. Goren points out that the סמ״ג (in עשין רלא) agrees with Raabad, that today, a kohen may </w:t>
      </w:r>
      <w:r w:rsidRPr="00E60D73">
        <w:rPr>
          <w:rFonts w:ascii="Times New Roman" w:eastAsia="Times New Roman" w:hAnsi="Times New Roman" w:cs="Times New Roman"/>
          <w:i/>
          <w:iCs/>
          <w:color w:val="000000"/>
          <w:kern w:val="0"/>
          <w:sz w:val="31"/>
          <w:szCs w:val="31"/>
          <w14:ligatures w14:val="none"/>
        </w:rPr>
        <w:t>lechatchila</w:t>
      </w:r>
      <w:r w:rsidRPr="00E60D73">
        <w:rPr>
          <w:rFonts w:ascii="Times New Roman" w:eastAsia="Times New Roman" w:hAnsi="Times New Roman" w:cs="Times New Roman"/>
          <w:color w:val="000000"/>
          <w:kern w:val="0"/>
          <w:sz w:val="31"/>
          <w:szCs w:val="31"/>
          <w14:ligatures w14:val="none"/>
        </w:rPr>
        <w:t xml:space="preserve"> touch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because תוספת טומאה is not an issue:</w:t>
      </w:r>
    </w:p>
    <w:p w14:paraId="58D1757A"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״מצאתי בשם רבינו יעקב [רבינו יעקב = רבינו תם], שבזמן הזה כהן המיטמא בבית הקברות אינו לוקה ומביא ראיה ותניא במס’ שמחות הרי שקבר את מתו ובא מת אחר כל זמן שעוסק בבית הקברות יכול לעסוק בו פירש מן הקבר אם חזר וקבר לוקה דברי </w:t>
      </w:r>
      <w:proofErr w:type="gramStart"/>
      <w:r w:rsidRPr="00E60D73">
        <w:rPr>
          <w:rFonts w:ascii="Times New Roman" w:eastAsia="Times New Roman" w:hAnsi="Times New Roman" w:cs="Times New Roman"/>
          <w:color w:val="000000"/>
          <w:kern w:val="0"/>
          <w:sz w:val="31"/>
          <w:szCs w:val="31"/>
          <w14:ligatures w14:val="none"/>
        </w:rPr>
        <w:t>ר”ע</w:t>
      </w:r>
      <w:proofErr w:type="gramEnd"/>
      <w:r w:rsidRPr="00E60D73">
        <w:rPr>
          <w:rFonts w:ascii="Times New Roman" w:eastAsia="Times New Roman" w:hAnsi="Times New Roman" w:cs="Times New Roman"/>
          <w:color w:val="000000"/>
          <w:kern w:val="0"/>
          <w:sz w:val="31"/>
          <w:szCs w:val="31"/>
          <w14:ligatures w14:val="none"/>
        </w:rPr>
        <w:t xml:space="preserve">. </w:t>
      </w:r>
      <w:proofErr w:type="gramStart"/>
      <w:r w:rsidRPr="00E60D73">
        <w:rPr>
          <w:rFonts w:ascii="Times New Roman" w:eastAsia="Times New Roman" w:hAnsi="Times New Roman" w:cs="Times New Roman"/>
          <w:color w:val="000000"/>
          <w:kern w:val="0"/>
          <w:sz w:val="31"/>
          <w:szCs w:val="31"/>
          <w14:ligatures w14:val="none"/>
        </w:rPr>
        <w:t>ר”ט</w:t>
      </w:r>
      <w:proofErr w:type="gramEnd"/>
      <w:r w:rsidRPr="00E60D73">
        <w:rPr>
          <w:rFonts w:ascii="Times New Roman" w:eastAsia="Times New Roman" w:hAnsi="Times New Roman" w:cs="Times New Roman"/>
          <w:color w:val="000000"/>
          <w:kern w:val="0"/>
          <w:sz w:val="31"/>
          <w:szCs w:val="31"/>
          <w14:ligatures w14:val="none"/>
        </w:rPr>
        <w:t xml:space="preserve"> אומר כל היום אינו לוקה, מפני שאינו מרבה עליו ימי טומאה. ובהלכות גדולות פוסק </w:t>
      </w:r>
      <w:proofErr w:type="gramStart"/>
      <w:r w:rsidRPr="00E60D73">
        <w:rPr>
          <w:rFonts w:ascii="Times New Roman" w:eastAsia="Times New Roman" w:hAnsi="Times New Roman" w:cs="Times New Roman"/>
          <w:color w:val="000000"/>
          <w:kern w:val="0"/>
          <w:sz w:val="31"/>
          <w:szCs w:val="31"/>
          <w14:ligatures w14:val="none"/>
        </w:rPr>
        <w:t>כר”ט</w:t>
      </w:r>
      <w:proofErr w:type="gramEnd"/>
      <w:r w:rsidRPr="00E60D73">
        <w:rPr>
          <w:rFonts w:ascii="Times New Roman" w:eastAsia="Times New Roman" w:hAnsi="Times New Roman" w:cs="Times New Roman"/>
          <w:color w:val="000000"/>
          <w:kern w:val="0"/>
          <w:sz w:val="31"/>
          <w:szCs w:val="31"/>
          <w14:ligatures w14:val="none"/>
        </w:rPr>
        <w:t>. ואם כן בזמן הזה מה מרבה טומאה יש כיון שמי חטאת אינם נוהגים.”</w:t>
      </w:r>
    </w:p>
    <w:p w14:paraId="7694AFE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You’ll notice that the סמ״ג </w:t>
      </w:r>
      <w:proofErr w:type="gramStart"/>
      <w:r w:rsidRPr="00E60D73">
        <w:rPr>
          <w:rFonts w:ascii="Times New Roman" w:eastAsia="Times New Roman" w:hAnsi="Times New Roman" w:cs="Times New Roman"/>
          <w:color w:val="000000"/>
          <w:kern w:val="0"/>
          <w:sz w:val="31"/>
          <w:szCs w:val="31"/>
          <w14:ligatures w14:val="none"/>
        </w:rPr>
        <w:t>actually writes</w:t>
      </w:r>
      <w:proofErr w:type="gramEnd"/>
      <w:r w:rsidRPr="00E60D73">
        <w:rPr>
          <w:rFonts w:ascii="Times New Roman" w:eastAsia="Times New Roman" w:hAnsi="Times New Roman" w:cs="Times New Roman"/>
          <w:color w:val="000000"/>
          <w:kern w:val="0"/>
          <w:sz w:val="31"/>
          <w:szCs w:val="31"/>
          <w14:ligatures w14:val="none"/>
        </w:rPr>
        <w:t xml:space="preserve"> that he is following רבינו תם, not Raabad. </w:t>
      </w:r>
      <w:r w:rsidRPr="00E60D73">
        <w:rPr>
          <w:rFonts w:ascii="Times New Roman" w:eastAsia="Times New Roman" w:hAnsi="Times New Roman" w:cs="Times New Roman"/>
          <w:i/>
          <w:iCs/>
          <w:color w:val="000000"/>
          <w:kern w:val="0"/>
          <w:sz w:val="31"/>
          <w:szCs w:val="31"/>
          <w14:ligatures w14:val="none"/>
        </w:rPr>
        <w:t xml:space="preserve">Shitas </w:t>
      </w:r>
      <w:r w:rsidRPr="00E60D73">
        <w:rPr>
          <w:rFonts w:ascii="Times New Roman" w:eastAsia="Times New Roman" w:hAnsi="Times New Roman" w:cs="Times New Roman"/>
          <w:color w:val="000000"/>
          <w:kern w:val="0"/>
          <w:sz w:val="31"/>
          <w:szCs w:val="31"/>
          <w14:ligatures w14:val="none"/>
        </w:rPr>
        <w:t xml:space="preserve">Raabad and </w:t>
      </w:r>
      <w:r w:rsidRPr="00E60D73">
        <w:rPr>
          <w:rFonts w:ascii="Times New Roman" w:eastAsia="Times New Roman" w:hAnsi="Times New Roman" w:cs="Times New Roman"/>
          <w:i/>
          <w:iCs/>
          <w:color w:val="000000"/>
          <w:kern w:val="0"/>
          <w:sz w:val="31"/>
          <w:szCs w:val="31"/>
          <w14:ligatures w14:val="none"/>
        </w:rPr>
        <w:t xml:space="preserve">shitas </w:t>
      </w:r>
      <w:r w:rsidRPr="00E60D73">
        <w:rPr>
          <w:rFonts w:ascii="Times New Roman" w:eastAsia="Times New Roman" w:hAnsi="Times New Roman" w:cs="Times New Roman"/>
          <w:color w:val="000000"/>
          <w:kern w:val="0"/>
          <w:sz w:val="31"/>
          <w:szCs w:val="31"/>
          <w14:ligatures w14:val="none"/>
        </w:rPr>
        <w:t xml:space="preserve">רבינו תם are so similar —the minor difference is that the latter doesn’t write about כהנים בזמן הזה— that they are conflated. (R. Osher Weiss also did so in a </w:t>
      </w:r>
      <w:r w:rsidRPr="00E60D73">
        <w:rPr>
          <w:rFonts w:ascii="Times New Roman" w:eastAsia="Times New Roman" w:hAnsi="Times New Roman" w:cs="Times New Roman"/>
          <w:i/>
          <w:iCs/>
          <w:color w:val="000000"/>
          <w:kern w:val="0"/>
          <w:sz w:val="31"/>
          <w:szCs w:val="31"/>
          <w14:ligatures w14:val="none"/>
        </w:rPr>
        <w:t>shiur</w:t>
      </w:r>
      <w:r w:rsidRPr="00E60D73">
        <w:rPr>
          <w:rFonts w:ascii="Times New Roman" w:eastAsia="Times New Roman" w:hAnsi="Times New Roman" w:cs="Times New Roman"/>
          <w:color w:val="000000"/>
          <w:kern w:val="0"/>
          <w:sz w:val="31"/>
          <w:szCs w:val="31"/>
          <w14:ligatures w14:val="none"/>
        </w:rPr>
        <w:t xml:space="preserve"> on kohanim in hospitals, where he quotes רבינו תם as holding like Raabad, as the Rosh writes in הלכות קטנות הל׳ טומאה (בסוף מנחות) ד״ה לא יטמא ואינו מטמא לאחרים עמו.) </w:t>
      </w:r>
    </w:p>
    <w:p w14:paraId="412CD79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i/>
          <w:iCs/>
          <w:color w:val="000000"/>
          <w:kern w:val="0"/>
          <w:sz w:val="31"/>
          <w:szCs w:val="31"/>
          <w14:ligatures w14:val="none"/>
        </w:rPr>
        <w:t>Halakha lemaseh</w:t>
      </w:r>
      <w:r w:rsidRPr="00E60D73">
        <w:rPr>
          <w:rFonts w:ascii="Times New Roman" w:eastAsia="Times New Roman" w:hAnsi="Times New Roman" w:cs="Times New Roman"/>
          <w:color w:val="000000"/>
          <w:kern w:val="0"/>
          <w:sz w:val="31"/>
          <w:szCs w:val="31"/>
          <w14:ligatures w14:val="none"/>
        </w:rPr>
        <w:t xml:space="preserve">, however, it can be deduced that רבינו תם's </w:t>
      </w:r>
      <w:r w:rsidRPr="00E60D73">
        <w:rPr>
          <w:rFonts w:ascii="Times New Roman" w:eastAsia="Times New Roman" w:hAnsi="Times New Roman" w:cs="Times New Roman"/>
          <w:i/>
          <w:iCs/>
          <w:color w:val="000000"/>
          <w:kern w:val="0"/>
          <w:sz w:val="31"/>
          <w:szCs w:val="31"/>
          <w14:ligatures w14:val="none"/>
        </w:rPr>
        <w:t>shiteh</w:t>
      </w:r>
      <w:r w:rsidRPr="00E60D73">
        <w:rPr>
          <w:rFonts w:ascii="Times New Roman" w:eastAsia="Times New Roman" w:hAnsi="Times New Roman" w:cs="Times New Roman"/>
          <w:color w:val="000000"/>
          <w:kern w:val="0"/>
          <w:sz w:val="31"/>
          <w:szCs w:val="31"/>
          <w14:ligatures w14:val="none"/>
        </w:rPr>
        <w:t xml:space="preserve"> is the same as </w:t>
      </w:r>
      <w:r w:rsidRPr="00E60D73">
        <w:rPr>
          <w:rFonts w:ascii="Times New Roman" w:eastAsia="Times New Roman" w:hAnsi="Times New Roman" w:cs="Times New Roman"/>
          <w:i/>
          <w:iCs/>
          <w:color w:val="000000"/>
          <w:kern w:val="0"/>
          <w:sz w:val="31"/>
          <w:szCs w:val="31"/>
          <w14:ligatures w14:val="none"/>
        </w:rPr>
        <w:t>Raabad</w:t>
      </w:r>
      <w:r w:rsidRPr="00E60D73">
        <w:rPr>
          <w:rFonts w:ascii="Times New Roman" w:eastAsia="Times New Roman" w:hAnsi="Times New Roman" w:cs="Times New Roman"/>
          <w:color w:val="000000"/>
          <w:kern w:val="0"/>
          <w:sz w:val="31"/>
          <w:szCs w:val="31"/>
          <w14:ligatures w14:val="none"/>
        </w:rPr>
        <w:t xml:space="preserve">'s. (Vide שו״ת מהרש״ם ס׳ רלג.) Since רבינו תם holds that there is no issue if there is no תוספת טומאה and since today there is no way to eliminate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 xml:space="preserve">there is no definitional difference between רבינו תם's </w:t>
      </w:r>
      <w:r w:rsidRPr="00E60D73">
        <w:rPr>
          <w:rFonts w:ascii="Times New Roman" w:eastAsia="Times New Roman" w:hAnsi="Times New Roman" w:cs="Times New Roman"/>
          <w:i/>
          <w:iCs/>
          <w:color w:val="000000"/>
          <w:kern w:val="0"/>
          <w:sz w:val="31"/>
          <w:szCs w:val="31"/>
          <w14:ligatures w14:val="none"/>
        </w:rPr>
        <w:t>hayom</w:t>
      </w:r>
      <w:r w:rsidRPr="00E60D73">
        <w:rPr>
          <w:rFonts w:ascii="Times New Roman" w:eastAsia="Times New Roman" w:hAnsi="Times New Roman" w:cs="Times New Roman"/>
          <w:color w:val="000000"/>
          <w:kern w:val="0"/>
          <w:sz w:val="31"/>
          <w:szCs w:val="31"/>
          <w14:ligatures w14:val="none"/>
        </w:rPr>
        <w:t xml:space="preserve"> and not </w:t>
      </w:r>
      <w:r w:rsidRPr="00E60D73">
        <w:rPr>
          <w:rFonts w:ascii="Times New Roman" w:eastAsia="Times New Roman" w:hAnsi="Times New Roman" w:cs="Times New Roman"/>
          <w:i/>
          <w:iCs/>
          <w:color w:val="000000"/>
          <w:kern w:val="0"/>
          <w:sz w:val="31"/>
          <w:szCs w:val="31"/>
          <w14:ligatures w14:val="none"/>
        </w:rPr>
        <w:t xml:space="preserve">hayom; </w:t>
      </w:r>
      <w:r w:rsidRPr="00E60D73">
        <w:rPr>
          <w:rFonts w:ascii="Times New Roman" w:eastAsia="Times New Roman" w:hAnsi="Times New Roman" w:cs="Times New Roman"/>
          <w:color w:val="000000"/>
          <w:kern w:val="0"/>
          <w:sz w:val="31"/>
          <w:szCs w:val="31"/>
          <w14:ligatures w14:val="none"/>
        </w:rPr>
        <w:t xml:space="preserve">רבינו תם's concern about תוספת טומאה would not ever apply, so as long as there is no אפר פרה. I still find this </w:t>
      </w:r>
      <w:r w:rsidRPr="00E60D73">
        <w:rPr>
          <w:rFonts w:ascii="Times New Roman" w:eastAsia="Times New Roman" w:hAnsi="Times New Roman" w:cs="Times New Roman"/>
          <w:i/>
          <w:iCs/>
          <w:color w:val="000000"/>
          <w:kern w:val="0"/>
          <w:sz w:val="31"/>
          <w:szCs w:val="31"/>
          <w14:ligatures w14:val="none"/>
        </w:rPr>
        <w:t xml:space="preserve">shver </w:t>
      </w:r>
      <w:r w:rsidRPr="00E60D73">
        <w:rPr>
          <w:rFonts w:ascii="Times New Roman" w:eastAsia="Times New Roman" w:hAnsi="Times New Roman" w:cs="Times New Roman"/>
          <w:color w:val="000000"/>
          <w:kern w:val="0"/>
          <w:sz w:val="31"/>
          <w:szCs w:val="31"/>
          <w14:ligatures w14:val="none"/>
        </w:rPr>
        <w:t xml:space="preserve">because </w:t>
      </w:r>
      <w:proofErr w:type="gramStart"/>
      <w:r w:rsidRPr="00E60D73">
        <w:rPr>
          <w:rFonts w:ascii="Times New Roman" w:eastAsia="Times New Roman" w:hAnsi="Times New Roman" w:cs="Times New Roman"/>
          <w:color w:val="000000"/>
          <w:kern w:val="0"/>
          <w:sz w:val="31"/>
          <w:szCs w:val="31"/>
          <w14:ligatures w14:val="none"/>
        </w:rPr>
        <w:t>in order to</w:t>
      </w:r>
      <w:proofErr w:type="gramEnd"/>
      <w:r w:rsidRPr="00E60D73">
        <w:rPr>
          <w:rFonts w:ascii="Times New Roman" w:eastAsia="Times New Roman" w:hAnsi="Times New Roman" w:cs="Times New Roman"/>
          <w:color w:val="000000"/>
          <w:kern w:val="0"/>
          <w:sz w:val="31"/>
          <w:szCs w:val="31"/>
          <w14:ligatures w14:val="none"/>
        </w:rPr>
        <w:t xml:space="preserve"> come to this conclusion, one would have to assume that R. Tam holds that kohanim are already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in the first place!</w:t>
      </w:r>
    </w:p>
    <w:p w14:paraId="70573E7A"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However, the Arukh Hashulhan</w:t>
      </w:r>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 xml:space="preserve">(י״ד </w:t>
      </w:r>
      <w:proofErr w:type="gramStart"/>
      <w:r w:rsidRPr="00E60D73">
        <w:rPr>
          <w:rFonts w:ascii="Times New Roman" w:eastAsia="Times New Roman" w:hAnsi="Times New Roman" w:cs="Times New Roman"/>
          <w:color w:val="000000"/>
          <w:kern w:val="0"/>
          <w:sz w:val="31"/>
          <w:szCs w:val="31"/>
          <w14:ligatures w14:val="none"/>
        </w:rPr>
        <w:t>שסט:ב</w:t>
      </w:r>
      <w:proofErr w:type="gramEnd"/>
      <w:r w:rsidRPr="00E60D73">
        <w:rPr>
          <w:rFonts w:ascii="Times New Roman" w:eastAsia="Times New Roman" w:hAnsi="Times New Roman" w:cs="Times New Roman"/>
          <w:color w:val="000000"/>
          <w:kern w:val="0"/>
          <w:sz w:val="31"/>
          <w:szCs w:val="31"/>
          <w14:ligatures w14:val="none"/>
        </w:rPr>
        <w:t xml:space="preserve">) points out that this was not the </w:t>
      </w:r>
      <w:proofErr w:type="gramStart"/>
      <w:r w:rsidRPr="00E60D73">
        <w:rPr>
          <w:rFonts w:ascii="Times New Roman" w:eastAsia="Times New Roman" w:hAnsi="Times New Roman" w:cs="Times New Roman"/>
          <w:color w:val="000000"/>
          <w:kern w:val="0"/>
          <w:sz w:val="31"/>
          <w:szCs w:val="31"/>
          <w14:ligatures w14:val="none"/>
        </w:rPr>
        <w:t>סמ״ג‘</w:t>
      </w:r>
      <w:proofErr w:type="gramEnd"/>
      <w:r w:rsidRPr="00E60D73">
        <w:rPr>
          <w:rFonts w:ascii="Times New Roman" w:eastAsia="Times New Roman" w:hAnsi="Times New Roman" w:cs="Times New Roman"/>
          <w:color w:val="000000"/>
          <w:kern w:val="0"/>
          <w:sz w:val="31"/>
          <w:szCs w:val="31"/>
          <w14:ligatures w14:val="none"/>
        </w:rPr>
        <w:t>s intent: </w:t>
      </w:r>
    </w:p>
    <w:p w14:paraId="5E04B5DF"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״לפירושו [הסמ״ג] דבזמן הזה כולנו טמאים מטומאת מת ואין לנו אפר פרה להטהר ואפ׳ כהן כיון שנטמא לאחד מששה מתי מצוה הרי אין לו טהרה לעולם ואינו מוסיף ימי טומאה ולכן אינו לוקה אבל איסור יש מן </w:t>
      </w:r>
      <w:proofErr w:type="gramStart"/>
      <w:r w:rsidRPr="00E60D73">
        <w:rPr>
          <w:rFonts w:ascii="Times New Roman" w:eastAsia="Times New Roman" w:hAnsi="Times New Roman" w:cs="Times New Roman"/>
          <w:color w:val="000000"/>
          <w:kern w:val="0"/>
          <w:sz w:val="31"/>
          <w:szCs w:val="31"/>
          <w14:ligatures w14:val="none"/>
        </w:rPr>
        <w:t>התורה.״</w:t>
      </w:r>
      <w:proofErr w:type="gramEnd"/>
    </w:p>
    <w:p w14:paraId="75C206E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Moshe also writes similarly and writes about this R. Tam and Raabad </w:t>
      </w:r>
      <w:r w:rsidRPr="00E60D73">
        <w:rPr>
          <w:rFonts w:ascii="Times New Roman" w:eastAsia="Times New Roman" w:hAnsi="Times New Roman" w:cs="Times New Roman"/>
          <w:i/>
          <w:iCs/>
          <w:color w:val="000000"/>
          <w:kern w:val="0"/>
          <w:sz w:val="31"/>
          <w:szCs w:val="31"/>
          <w14:ligatures w14:val="none"/>
        </w:rPr>
        <w:t xml:space="preserve">beiyin </w:t>
      </w:r>
      <w:r w:rsidRPr="00E60D73">
        <w:rPr>
          <w:rFonts w:ascii="Times New Roman" w:eastAsia="Times New Roman" w:hAnsi="Times New Roman" w:cs="Times New Roman"/>
          <w:color w:val="000000"/>
          <w:kern w:val="0"/>
          <w:sz w:val="31"/>
          <w:szCs w:val="31"/>
          <w14:ligatures w14:val="none"/>
        </w:rPr>
        <w:t>in אג״מ י״ד חלק א ס׳ רל ענף ב. R. Moshe really did not like the idea of holding like the Raabad. </w:t>
      </w:r>
    </w:p>
    <w:p w14:paraId="2F8F8C0F"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lastRenderedPageBreak/>
        <w:t xml:space="preserve">Can We Actually be </w:t>
      </w:r>
      <w:r w:rsidRPr="00E60D73">
        <w:rPr>
          <w:rFonts w:ascii="Lato" w:eastAsia="Times New Roman" w:hAnsi="Lato" w:cs="Times New Roman"/>
          <w:i/>
          <w:iCs/>
          <w:color w:val="226E93"/>
          <w:kern w:val="0"/>
          <w:sz w:val="38"/>
          <w:szCs w:val="38"/>
          <w14:ligatures w14:val="none"/>
        </w:rPr>
        <w:t xml:space="preserve">Somekh </w:t>
      </w:r>
      <w:r w:rsidRPr="00E60D73">
        <w:rPr>
          <w:rFonts w:ascii="Lato" w:eastAsia="Times New Roman" w:hAnsi="Lato" w:cs="Times New Roman"/>
          <w:color w:val="226E93"/>
          <w:kern w:val="0"/>
          <w:sz w:val="38"/>
          <w:szCs w:val="38"/>
          <w14:ligatures w14:val="none"/>
        </w:rPr>
        <w:t>on Raabad?</w:t>
      </w:r>
    </w:p>
    <w:p w14:paraId="30FCE18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says that in a שעת הדחק we should be able to be </w:t>
      </w:r>
      <w:r w:rsidRPr="00E60D73">
        <w:rPr>
          <w:rFonts w:ascii="Times New Roman" w:eastAsia="Times New Roman" w:hAnsi="Times New Roman" w:cs="Times New Roman"/>
          <w:i/>
          <w:iCs/>
          <w:color w:val="000000"/>
          <w:kern w:val="0"/>
          <w:sz w:val="31"/>
          <w:szCs w:val="31"/>
          <w14:ligatures w14:val="none"/>
        </w:rPr>
        <w:t>somekh</w:t>
      </w:r>
      <w:r w:rsidRPr="00E60D73">
        <w:rPr>
          <w:rFonts w:ascii="Times New Roman" w:eastAsia="Times New Roman" w:hAnsi="Times New Roman" w:cs="Times New Roman"/>
          <w:color w:val="000000"/>
          <w:kern w:val="0"/>
          <w:sz w:val="31"/>
          <w:szCs w:val="31"/>
          <w14:ligatures w14:val="none"/>
        </w:rPr>
        <w:t xml:space="preserve"> on Raabad, that הכהנים בזמן הזה טמאי מת הן ועוד אין עליהן חיוב טומאה, despite the משנה למלך’s objections (cited earlier); or at the least, לצרף את דעתו להתיר” לכהנים לטמא למתי </w:t>
      </w:r>
      <w:proofErr w:type="gramStart"/>
      <w:r w:rsidRPr="00E60D73">
        <w:rPr>
          <w:rFonts w:ascii="Times New Roman" w:eastAsia="Times New Roman" w:hAnsi="Times New Roman" w:cs="Times New Roman"/>
          <w:color w:val="000000"/>
          <w:kern w:val="0"/>
          <w:sz w:val="31"/>
          <w:szCs w:val="31"/>
          <w14:ligatures w14:val="none"/>
        </w:rPr>
        <w:t>עכו”ם</w:t>
      </w:r>
      <w:proofErr w:type="gramEnd"/>
      <w:r w:rsidRPr="00E60D73">
        <w:rPr>
          <w:rFonts w:ascii="Times New Roman" w:eastAsia="Times New Roman" w:hAnsi="Times New Roman" w:cs="Times New Roman"/>
          <w:color w:val="000000"/>
          <w:kern w:val="0"/>
          <w:sz w:val="31"/>
          <w:szCs w:val="31"/>
          <w14:ligatures w14:val="none"/>
        </w:rPr>
        <w:t xml:space="preserve"> מטעם ספק ספיקא משום שיחידאה הוא״ </w:t>
      </w:r>
      <w:proofErr w:type="gramStart"/>
      <w:r w:rsidRPr="00E60D73">
        <w:rPr>
          <w:rFonts w:ascii="Times New Roman" w:eastAsia="Times New Roman" w:hAnsi="Times New Roman" w:cs="Times New Roman"/>
          <w:color w:val="000000"/>
          <w:kern w:val="0"/>
          <w:sz w:val="31"/>
          <w:szCs w:val="31"/>
          <w14:ligatures w14:val="none"/>
        </w:rPr>
        <w:t>הראב”ד</w:t>
      </w:r>
      <w:proofErr w:type="gramEnd"/>
      <w:r w:rsidRPr="00E60D73">
        <w:rPr>
          <w:rFonts w:ascii="Times New Roman" w:eastAsia="Times New Roman" w:hAnsi="Times New Roman" w:cs="Times New Roman"/>
          <w:color w:val="000000"/>
          <w:kern w:val="0"/>
          <w:sz w:val="31"/>
          <w:szCs w:val="31"/>
          <w14:ligatures w14:val="none"/>
        </w:rPr>
        <w:t xml:space="preserve"> בזה ולפי דעת </w:t>
      </w:r>
      <w:proofErr w:type="gramStart"/>
      <w:r w:rsidRPr="00E60D73">
        <w:rPr>
          <w:rFonts w:ascii="Times New Roman" w:eastAsia="Times New Roman" w:hAnsi="Times New Roman" w:cs="Times New Roman"/>
          <w:color w:val="000000"/>
          <w:kern w:val="0"/>
          <w:sz w:val="31"/>
          <w:szCs w:val="31"/>
          <w14:ligatures w14:val="none"/>
        </w:rPr>
        <w:t>המל”מ</w:t>
      </w:r>
      <w:proofErr w:type="gramEnd"/>
      <w:r w:rsidRPr="00E60D73">
        <w:rPr>
          <w:rFonts w:ascii="Times New Roman" w:eastAsia="Times New Roman" w:hAnsi="Times New Roman" w:cs="Times New Roman"/>
          <w:color w:val="000000"/>
          <w:kern w:val="0"/>
          <w:sz w:val="31"/>
          <w:szCs w:val="31"/>
          <w14:ligatures w14:val="none"/>
        </w:rPr>
        <w:t xml:space="preserve"> היא שיטה חורגת מכל הפוסקים.” R. Goren felt the need to do this “כדי לא לבטל איסור תורה של טומאת כהנים בזמן הזה לפי </w:t>
      </w:r>
      <w:proofErr w:type="gramStart"/>
      <w:r w:rsidRPr="00E60D73">
        <w:rPr>
          <w:rFonts w:ascii="Times New Roman" w:eastAsia="Times New Roman" w:hAnsi="Times New Roman" w:cs="Times New Roman"/>
          <w:color w:val="000000"/>
          <w:kern w:val="0"/>
          <w:sz w:val="31"/>
          <w:szCs w:val="31"/>
          <w14:ligatures w14:val="none"/>
        </w:rPr>
        <w:t>הראב”ד</w:t>
      </w:r>
      <w:proofErr w:type="gramEnd"/>
      <w:r w:rsidRPr="00E60D73">
        <w:rPr>
          <w:rFonts w:ascii="Times New Roman" w:eastAsia="Times New Roman" w:hAnsi="Times New Roman" w:cs="Times New Roman"/>
          <w:color w:val="000000"/>
          <w:kern w:val="0"/>
          <w:sz w:val="31"/>
          <w:szCs w:val="31"/>
          <w14:ligatures w14:val="none"/>
        </w:rPr>
        <w:t xml:space="preserve"> וסיעתו ללא מגבלה.”</w:t>
      </w:r>
    </w:p>
    <w:p w14:paraId="70640BB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This is not R. Goren’s </w:t>
      </w:r>
      <w:r w:rsidRPr="00E60D73">
        <w:rPr>
          <w:rFonts w:ascii="Times New Roman" w:eastAsia="Times New Roman" w:hAnsi="Times New Roman" w:cs="Times New Roman"/>
          <w:i/>
          <w:iCs/>
          <w:color w:val="000000"/>
          <w:kern w:val="0"/>
          <w:sz w:val="31"/>
          <w:szCs w:val="31"/>
          <w14:ligatures w14:val="none"/>
        </w:rPr>
        <w:t>chidish</w:t>
      </w:r>
      <w:r w:rsidRPr="00E60D73">
        <w:rPr>
          <w:rFonts w:ascii="Times New Roman" w:eastAsia="Times New Roman" w:hAnsi="Times New Roman" w:cs="Times New Roman"/>
          <w:color w:val="000000"/>
          <w:kern w:val="0"/>
          <w:sz w:val="31"/>
          <w:szCs w:val="31"/>
          <w14:ligatures w14:val="none"/>
        </w:rPr>
        <w:t xml:space="preserve">. This same mechanism, that one may combine Raabad’s stance on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with another </w:t>
      </w:r>
      <w:r w:rsidRPr="00E60D73">
        <w:rPr>
          <w:rFonts w:ascii="Times New Roman" w:eastAsia="Times New Roman" w:hAnsi="Times New Roman" w:cs="Times New Roman"/>
          <w:i/>
          <w:iCs/>
          <w:color w:val="000000"/>
          <w:kern w:val="0"/>
          <w:sz w:val="31"/>
          <w:szCs w:val="31"/>
          <w14:ligatures w14:val="none"/>
        </w:rPr>
        <w:t>shita</w:t>
      </w:r>
      <w:r w:rsidRPr="00E60D73">
        <w:rPr>
          <w:rFonts w:ascii="Times New Roman" w:eastAsia="Times New Roman" w:hAnsi="Times New Roman" w:cs="Times New Roman"/>
          <w:color w:val="000000"/>
          <w:kern w:val="0"/>
          <w:sz w:val="31"/>
          <w:szCs w:val="31"/>
          <w14:ligatures w14:val="none"/>
        </w:rPr>
        <w:t xml:space="preserve">, is posited by the </w:t>
      </w:r>
      <w:r w:rsidRPr="00E60D73">
        <w:rPr>
          <w:rFonts w:ascii="Times New Roman" w:eastAsia="Times New Roman" w:hAnsi="Times New Roman" w:cs="Times New Roman"/>
          <w:i/>
          <w:iCs/>
          <w:color w:val="000000"/>
          <w:kern w:val="0"/>
          <w:sz w:val="31"/>
          <w:szCs w:val="31"/>
          <w14:ligatures w14:val="none"/>
        </w:rPr>
        <w:t>Noda Bihuda</w:t>
      </w:r>
      <w:r w:rsidRPr="00E60D73">
        <w:rPr>
          <w:rFonts w:ascii="Times New Roman" w:eastAsia="Times New Roman" w:hAnsi="Times New Roman" w:cs="Times New Roman"/>
          <w:color w:val="000000"/>
          <w:kern w:val="0"/>
          <w:sz w:val="31"/>
          <w:szCs w:val="31"/>
          <w14:ligatures w14:val="none"/>
        </w:rPr>
        <w:t xml:space="preserve"> in the דגול מרבבה (in י״ד שעב). This would create a ספיק ספיקא on the </w:t>
      </w:r>
      <w:r w:rsidRPr="00E60D73">
        <w:rPr>
          <w:rFonts w:ascii="Times New Roman" w:eastAsia="Times New Roman" w:hAnsi="Times New Roman" w:cs="Times New Roman"/>
          <w:i/>
          <w:iCs/>
          <w:color w:val="000000"/>
          <w:kern w:val="0"/>
          <w:sz w:val="31"/>
          <w:szCs w:val="31"/>
          <w14:ligatures w14:val="none"/>
        </w:rPr>
        <w:t>psak halakha</w:t>
      </w:r>
      <w:r w:rsidRPr="00E60D73">
        <w:rPr>
          <w:rFonts w:ascii="Times New Roman" w:eastAsia="Times New Roman" w:hAnsi="Times New Roman" w:cs="Times New Roman"/>
          <w:color w:val="000000"/>
          <w:kern w:val="0"/>
          <w:sz w:val="31"/>
          <w:szCs w:val="31"/>
          <w14:ligatures w14:val="none"/>
        </w:rPr>
        <w:t xml:space="preserve"> and allow for leniency in certain circumstances. However, the </w:t>
      </w:r>
      <w:r w:rsidRPr="00E60D73">
        <w:rPr>
          <w:rFonts w:ascii="Times New Roman" w:eastAsia="Times New Roman" w:hAnsi="Times New Roman" w:cs="Times New Roman"/>
          <w:i/>
          <w:iCs/>
          <w:color w:val="000000"/>
          <w:kern w:val="0"/>
          <w:sz w:val="31"/>
          <w:szCs w:val="31"/>
          <w14:ligatures w14:val="none"/>
        </w:rPr>
        <w:t>Noda Bihuda</w:t>
      </w:r>
      <w:r w:rsidRPr="00E60D73">
        <w:rPr>
          <w:rFonts w:ascii="Times New Roman" w:eastAsia="Times New Roman" w:hAnsi="Times New Roman" w:cs="Times New Roman"/>
          <w:color w:val="000000"/>
          <w:kern w:val="0"/>
          <w:sz w:val="31"/>
          <w:szCs w:val="31"/>
          <w14:ligatures w14:val="none"/>
        </w:rPr>
        <w:t xml:space="preserve"> later retracted his position and writes that it is possible the Raabad only meant there is no </w:t>
      </w:r>
      <w:r w:rsidRPr="00E60D73">
        <w:rPr>
          <w:rFonts w:ascii="Times New Roman" w:eastAsia="Times New Roman" w:hAnsi="Times New Roman" w:cs="Times New Roman"/>
          <w:i/>
          <w:iCs/>
          <w:color w:val="000000"/>
          <w:kern w:val="0"/>
          <w:sz w:val="31"/>
          <w:szCs w:val="31"/>
          <w14:ligatures w14:val="none"/>
        </w:rPr>
        <w:t>malkus</w:t>
      </w:r>
      <w:r w:rsidRPr="00E60D73">
        <w:rPr>
          <w:rFonts w:ascii="Times New Roman" w:eastAsia="Times New Roman" w:hAnsi="Times New Roman" w:cs="Times New Roman"/>
          <w:color w:val="000000"/>
          <w:kern w:val="0"/>
          <w:sz w:val="31"/>
          <w:szCs w:val="31"/>
          <w14:ligatures w14:val="none"/>
        </w:rPr>
        <w:t xml:space="preserve"> if a kohen is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but it is still </w:t>
      </w:r>
      <w:r w:rsidRPr="00E60D73">
        <w:rPr>
          <w:rFonts w:ascii="Times New Roman" w:eastAsia="Times New Roman" w:hAnsi="Times New Roman" w:cs="Times New Roman"/>
          <w:i/>
          <w:iCs/>
          <w:color w:val="000000"/>
          <w:kern w:val="0"/>
          <w:sz w:val="31"/>
          <w:szCs w:val="31"/>
          <w14:ligatures w14:val="none"/>
        </w:rPr>
        <w:t xml:space="preserve">ossur </w:t>
      </w:r>
      <w:r w:rsidRPr="00E60D73">
        <w:rPr>
          <w:rFonts w:ascii="Times New Roman" w:eastAsia="Times New Roman" w:hAnsi="Times New Roman" w:cs="Times New Roman"/>
          <w:color w:val="000000"/>
          <w:kern w:val="0"/>
          <w:sz w:val="31"/>
          <w:szCs w:val="31"/>
          <w14:ligatures w14:val="none"/>
        </w:rPr>
        <w:t xml:space="preserve">for him to do so (as the Arukh Hashulhan quoted above writes regarding ר״ת). (R. Osher Weiss said in a </w:t>
      </w:r>
      <w:r w:rsidRPr="00E60D73">
        <w:rPr>
          <w:rFonts w:ascii="Times New Roman" w:eastAsia="Times New Roman" w:hAnsi="Times New Roman" w:cs="Times New Roman"/>
          <w:i/>
          <w:iCs/>
          <w:color w:val="000000"/>
          <w:kern w:val="0"/>
          <w:sz w:val="31"/>
          <w:szCs w:val="31"/>
          <w14:ligatures w14:val="none"/>
        </w:rPr>
        <w:t>shiur</w:t>
      </w:r>
      <w:r w:rsidRPr="00E60D73">
        <w:rPr>
          <w:rFonts w:ascii="Times New Roman" w:eastAsia="Times New Roman" w:hAnsi="Times New Roman" w:cs="Times New Roman"/>
          <w:color w:val="000000"/>
          <w:kern w:val="0"/>
          <w:sz w:val="31"/>
          <w:szCs w:val="31"/>
          <w14:ligatures w14:val="none"/>
        </w:rPr>
        <w:t xml:space="preserve"> on kohanim in hospitals that when R. Nosson Adler visited the </w:t>
      </w:r>
      <w:r w:rsidRPr="00E60D73">
        <w:rPr>
          <w:rFonts w:ascii="Times New Roman" w:eastAsia="Times New Roman" w:hAnsi="Times New Roman" w:cs="Times New Roman"/>
          <w:i/>
          <w:iCs/>
          <w:color w:val="000000"/>
          <w:kern w:val="0"/>
          <w:sz w:val="31"/>
          <w:szCs w:val="31"/>
          <w14:ligatures w14:val="none"/>
        </w:rPr>
        <w:t>Noda Bihuda</w:t>
      </w:r>
      <w:r w:rsidRPr="00E60D73">
        <w:rPr>
          <w:rFonts w:ascii="Times New Roman" w:eastAsia="Times New Roman" w:hAnsi="Times New Roman" w:cs="Times New Roman"/>
          <w:color w:val="000000"/>
          <w:kern w:val="0"/>
          <w:sz w:val="31"/>
          <w:szCs w:val="31"/>
          <w14:ligatures w14:val="none"/>
        </w:rPr>
        <w:t xml:space="preserve"> in Prague, R. Adler corrected the </w:t>
      </w:r>
      <w:r w:rsidRPr="00E60D73">
        <w:rPr>
          <w:rFonts w:ascii="Times New Roman" w:eastAsia="Times New Roman" w:hAnsi="Times New Roman" w:cs="Times New Roman"/>
          <w:i/>
          <w:iCs/>
          <w:color w:val="000000"/>
          <w:kern w:val="0"/>
          <w:sz w:val="31"/>
          <w:szCs w:val="31"/>
          <w14:ligatures w14:val="none"/>
        </w:rPr>
        <w:t>Noda Bihuda</w:t>
      </w:r>
      <w:r w:rsidRPr="00E60D73">
        <w:rPr>
          <w:rFonts w:ascii="Times New Roman" w:eastAsia="Times New Roman" w:hAnsi="Times New Roman" w:cs="Times New Roman"/>
          <w:color w:val="000000"/>
          <w:kern w:val="0"/>
          <w:sz w:val="31"/>
          <w:szCs w:val="31"/>
          <w14:ligatures w14:val="none"/>
        </w:rPr>
        <w:t xml:space="preserve">, and that is what is reflected in the דגול </w:t>
      </w:r>
      <w:proofErr w:type="gramStart"/>
      <w:r w:rsidRPr="00E60D73">
        <w:rPr>
          <w:rFonts w:ascii="Times New Roman" w:eastAsia="Times New Roman" w:hAnsi="Times New Roman" w:cs="Times New Roman"/>
          <w:color w:val="000000"/>
          <w:kern w:val="0"/>
          <w:sz w:val="31"/>
          <w:szCs w:val="31"/>
          <w14:ligatures w14:val="none"/>
        </w:rPr>
        <w:t>מרבבה‘</w:t>
      </w:r>
      <w:proofErr w:type="gramEnd"/>
      <w:r w:rsidRPr="00E60D73">
        <w:rPr>
          <w:rFonts w:ascii="Times New Roman" w:eastAsia="Times New Roman" w:hAnsi="Times New Roman" w:cs="Times New Roman"/>
          <w:color w:val="000000"/>
          <w:kern w:val="0"/>
          <w:sz w:val="31"/>
          <w:szCs w:val="31"/>
          <w14:ligatures w14:val="none"/>
        </w:rPr>
        <w:t>s retraction (תשובות חתם סופר י״ד שלו-לח).) </w:t>
      </w:r>
    </w:p>
    <w:p w14:paraId="492192D7"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Nevertheless, there are </w:t>
      </w:r>
      <w:r w:rsidRPr="00E60D73">
        <w:rPr>
          <w:rFonts w:ascii="Times New Roman" w:eastAsia="Times New Roman" w:hAnsi="Times New Roman" w:cs="Times New Roman"/>
          <w:i/>
          <w:iCs/>
          <w:color w:val="000000"/>
          <w:kern w:val="0"/>
          <w:sz w:val="31"/>
          <w:szCs w:val="31"/>
          <w14:ligatures w14:val="none"/>
        </w:rPr>
        <w:t>poskim</w:t>
      </w:r>
      <w:r w:rsidRPr="00E60D73">
        <w:rPr>
          <w:rFonts w:ascii="Times New Roman" w:eastAsia="Times New Roman" w:hAnsi="Times New Roman" w:cs="Times New Roman"/>
          <w:color w:val="000000"/>
          <w:kern w:val="0"/>
          <w:sz w:val="31"/>
          <w:szCs w:val="31"/>
          <w14:ligatures w14:val="none"/>
        </w:rPr>
        <w:t xml:space="preserve"> who do hold by the Noda Bihuda’s original stance. One example is the </w:t>
      </w:r>
      <w:r w:rsidRPr="00E60D73">
        <w:rPr>
          <w:rFonts w:ascii="Times New Roman" w:eastAsia="Times New Roman" w:hAnsi="Times New Roman" w:cs="Times New Roman"/>
          <w:i/>
          <w:iCs/>
          <w:color w:val="000000"/>
          <w:kern w:val="0"/>
          <w:sz w:val="31"/>
          <w:szCs w:val="31"/>
          <w14:ligatures w14:val="none"/>
        </w:rPr>
        <w:t>Minchas Eluzur</w:t>
      </w:r>
      <w:r w:rsidRPr="00E60D73">
        <w:rPr>
          <w:rFonts w:ascii="Times New Roman" w:eastAsia="Times New Roman" w:hAnsi="Times New Roman" w:cs="Times New Roman"/>
          <w:color w:val="000000"/>
          <w:kern w:val="0"/>
          <w:sz w:val="31"/>
          <w:szCs w:val="31"/>
          <w14:ligatures w14:val="none"/>
        </w:rPr>
        <w:t xml:space="preserve">, who write that this idea can be utilized </w:t>
      </w:r>
      <w:proofErr w:type="gramStart"/>
      <w:r w:rsidRPr="00E60D73">
        <w:rPr>
          <w:rFonts w:ascii="Times New Roman" w:eastAsia="Times New Roman" w:hAnsi="Times New Roman" w:cs="Times New Roman"/>
          <w:color w:val="000000"/>
          <w:kern w:val="0"/>
          <w:sz w:val="31"/>
          <w:szCs w:val="31"/>
          <w14:ligatures w14:val="none"/>
        </w:rPr>
        <w:t>in order to</w:t>
      </w:r>
      <w:proofErr w:type="gramEnd"/>
      <w:r w:rsidRPr="00E60D73">
        <w:rPr>
          <w:rFonts w:ascii="Times New Roman" w:eastAsia="Times New Roman" w:hAnsi="Times New Roman" w:cs="Times New Roman"/>
          <w:color w:val="000000"/>
          <w:kern w:val="0"/>
          <w:sz w:val="31"/>
          <w:szCs w:val="31"/>
          <w14:ligatures w14:val="none"/>
        </w:rPr>
        <w:t xml:space="preserve"> allow kohanim to visit </w:t>
      </w:r>
      <w:r w:rsidRPr="00E60D73">
        <w:rPr>
          <w:rFonts w:ascii="Times New Roman" w:eastAsia="Times New Roman" w:hAnsi="Times New Roman" w:cs="Times New Roman"/>
          <w:i/>
          <w:iCs/>
          <w:color w:val="000000"/>
          <w:kern w:val="0"/>
          <w:sz w:val="31"/>
          <w:szCs w:val="31"/>
          <w14:ligatures w14:val="none"/>
        </w:rPr>
        <w:t>kivrei tsadikim</w:t>
      </w:r>
      <w:r w:rsidRPr="00E60D73">
        <w:rPr>
          <w:rFonts w:ascii="Times New Roman" w:eastAsia="Times New Roman" w:hAnsi="Times New Roman" w:cs="Times New Roman"/>
          <w:color w:val="000000"/>
          <w:kern w:val="0"/>
          <w:sz w:val="31"/>
          <w:szCs w:val="31"/>
          <w14:ligatures w14:val="none"/>
        </w:rPr>
        <w:t xml:space="preserve"> (שו״ת חלק ג ס׳ כד). See the יחוה דעת חלק ד ס׳ נח, where Chacham Ovadya writes why we can’t follow this idea. Nevertheless, R. Osher Weiss in the </w:t>
      </w:r>
      <w:proofErr w:type="gramStart"/>
      <w:r w:rsidRPr="00E60D73">
        <w:rPr>
          <w:rFonts w:ascii="Times New Roman" w:eastAsia="Times New Roman" w:hAnsi="Times New Roman" w:cs="Times New Roman"/>
          <w:color w:val="000000"/>
          <w:kern w:val="0"/>
          <w:sz w:val="31"/>
          <w:szCs w:val="31"/>
          <w14:ligatures w14:val="none"/>
        </w:rPr>
        <w:t xml:space="preserve">aforementioned </w:t>
      </w:r>
      <w:r w:rsidRPr="00E60D73">
        <w:rPr>
          <w:rFonts w:ascii="Times New Roman" w:eastAsia="Times New Roman" w:hAnsi="Times New Roman" w:cs="Times New Roman"/>
          <w:i/>
          <w:iCs/>
          <w:color w:val="000000"/>
          <w:kern w:val="0"/>
          <w:sz w:val="31"/>
          <w:szCs w:val="31"/>
          <w14:ligatures w14:val="none"/>
        </w:rPr>
        <w:t>shiur</w:t>
      </w:r>
      <w:proofErr w:type="gramEnd"/>
      <w:r w:rsidRPr="00E60D73">
        <w:rPr>
          <w:rFonts w:ascii="Times New Roman" w:eastAsia="Times New Roman" w:hAnsi="Times New Roman" w:cs="Times New Roman"/>
          <w:i/>
          <w:iCs/>
          <w:color w:val="000000"/>
          <w:kern w:val="0"/>
          <w:sz w:val="31"/>
          <w:szCs w:val="31"/>
          <w14:ligatures w14:val="none"/>
        </w:rPr>
        <w:t xml:space="preserve"> </w:t>
      </w:r>
      <w:r w:rsidRPr="00E60D73">
        <w:rPr>
          <w:rFonts w:ascii="Times New Roman" w:eastAsia="Times New Roman" w:hAnsi="Times New Roman" w:cs="Times New Roman"/>
          <w:color w:val="000000"/>
          <w:kern w:val="0"/>
          <w:sz w:val="31"/>
          <w:szCs w:val="31"/>
          <w14:ligatures w14:val="none"/>
        </w:rPr>
        <w:t xml:space="preserve">allows this mechanism to be used in a case of great need. For some reason, R. Goren considers it possible that there is a such a thing as a שעת דחק גדול for a kohen to attend medical school; despite his hesitations, R. Goren offers a solution to the issue, one which he claims works with basically every single </w:t>
      </w:r>
      <w:r w:rsidRPr="00E60D73">
        <w:rPr>
          <w:rFonts w:ascii="Times New Roman" w:eastAsia="Times New Roman" w:hAnsi="Times New Roman" w:cs="Times New Roman"/>
          <w:i/>
          <w:iCs/>
          <w:color w:val="000000"/>
          <w:kern w:val="0"/>
          <w:sz w:val="31"/>
          <w:szCs w:val="31"/>
          <w14:ligatures w14:val="none"/>
        </w:rPr>
        <w:t>shita</w:t>
      </w:r>
      <w:r w:rsidRPr="00E60D73">
        <w:rPr>
          <w:rFonts w:ascii="Times New Roman" w:eastAsia="Times New Roman" w:hAnsi="Times New Roman" w:cs="Times New Roman"/>
          <w:color w:val="000000"/>
          <w:kern w:val="0"/>
          <w:sz w:val="31"/>
          <w:szCs w:val="31"/>
          <w14:ligatures w14:val="none"/>
        </w:rPr>
        <w:t xml:space="preserve"> mentioned.</w:t>
      </w:r>
    </w:p>
    <w:p w14:paraId="280B2098"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R. Goren’s Solution</w:t>
      </w:r>
    </w:p>
    <w:p w14:paraId="4DEE1C91"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A piece of important background information before getting into the solution: There are different gradations and a hierarchy of levels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is an אבי אב הטומאה. When someone touches a אבי אב הטומאה, the entire process described in במדבר, פרק יט is required </w:t>
      </w:r>
      <w:proofErr w:type="gramStart"/>
      <w:r w:rsidRPr="00E60D73">
        <w:rPr>
          <w:rFonts w:ascii="Times New Roman" w:eastAsia="Times New Roman" w:hAnsi="Times New Roman" w:cs="Times New Roman"/>
          <w:color w:val="000000"/>
          <w:kern w:val="0"/>
          <w:sz w:val="31"/>
          <w:szCs w:val="31"/>
          <w14:ligatures w14:val="none"/>
        </w:rPr>
        <w:t>in order to</w:t>
      </w:r>
      <w:proofErr w:type="gramEnd"/>
      <w:r w:rsidRPr="00E60D73">
        <w:rPr>
          <w:rFonts w:ascii="Times New Roman" w:eastAsia="Times New Roman" w:hAnsi="Times New Roman" w:cs="Times New Roman"/>
          <w:color w:val="000000"/>
          <w:kern w:val="0"/>
          <w:sz w:val="31"/>
          <w:szCs w:val="31"/>
          <w14:ligatures w14:val="none"/>
        </w:rPr>
        <w:t xml:space="preserve"> become </w:t>
      </w:r>
      <w:r w:rsidRPr="00E60D73">
        <w:rPr>
          <w:rFonts w:ascii="Times New Roman" w:eastAsia="Times New Roman" w:hAnsi="Times New Roman" w:cs="Times New Roman"/>
          <w:i/>
          <w:iCs/>
          <w:color w:val="000000"/>
          <w:kern w:val="0"/>
          <w:sz w:val="31"/>
          <w:szCs w:val="31"/>
          <w14:ligatures w14:val="none"/>
        </w:rPr>
        <w:t>tohor</w:t>
      </w:r>
      <w:r w:rsidRPr="00E60D73">
        <w:rPr>
          <w:rFonts w:ascii="Times New Roman" w:eastAsia="Times New Roman" w:hAnsi="Times New Roman" w:cs="Times New Roman"/>
          <w:color w:val="000000"/>
          <w:kern w:val="0"/>
          <w:sz w:val="31"/>
          <w:szCs w:val="31"/>
          <w14:ligatures w14:val="none"/>
        </w:rPr>
        <w:t>. A level down from an אבי אב הטומאה is an אב הטומאה, and a level down from that is a ראשון לטומאה, then שני, until רביעי, each one taking on different and progressively lesser effects.</w:t>
      </w:r>
    </w:p>
    <w:p w14:paraId="42CACD1A"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When a vessel touches an אבי אב הטומאה, it becomes an אב הטומאה. Metal (a כלי מתכת), however, is the exception to this rule (תוספות נזיר נד ד״ה ת״ש and רש״י בפסחים יד ד״ה בכלל חרב. C.f. Rambam, in טומאת מת </w:t>
      </w:r>
      <w:proofErr w:type="gramStart"/>
      <w:r w:rsidRPr="00E60D73">
        <w:rPr>
          <w:rFonts w:ascii="Times New Roman" w:eastAsia="Times New Roman" w:hAnsi="Times New Roman" w:cs="Times New Roman"/>
          <w:color w:val="000000"/>
          <w:kern w:val="0"/>
          <w:sz w:val="31"/>
          <w:szCs w:val="31"/>
          <w14:ligatures w14:val="none"/>
        </w:rPr>
        <w:t>ה:ג</w:t>
      </w:r>
      <w:proofErr w:type="gramEnd"/>
      <w:r w:rsidRPr="00E60D73">
        <w:rPr>
          <w:rFonts w:ascii="Times New Roman" w:eastAsia="Times New Roman" w:hAnsi="Times New Roman" w:cs="Times New Roman"/>
          <w:color w:val="000000"/>
          <w:kern w:val="0"/>
          <w:sz w:val="31"/>
          <w:szCs w:val="31"/>
          <w14:ligatures w14:val="none"/>
        </w:rPr>
        <w:t xml:space="preserve">, who does not limit this principle to just metal. Vide Arukh Hashulhan ערוך השלחן י״ד שלט ס׳ ד). When metal touches an אבי אב הטומאה, it becomes an אבי אב הטומאה as well. And if a kohen touches metal, he must go through the same process he goes through </w:t>
      </w:r>
      <w:r w:rsidRPr="00E60D73">
        <w:rPr>
          <w:rFonts w:ascii="Times New Roman" w:eastAsia="Times New Roman" w:hAnsi="Times New Roman" w:cs="Times New Roman"/>
          <w:i/>
          <w:iCs/>
          <w:color w:val="000000"/>
          <w:kern w:val="0"/>
          <w:sz w:val="31"/>
          <w:szCs w:val="31"/>
          <w14:ligatures w14:val="none"/>
        </w:rPr>
        <w:t xml:space="preserve">vis-a-vis </w:t>
      </w:r>
      <w:r w:rsidRPr="00E60D73">
        <w:rPr>
          <w:rFonts w:ascii="Times New Roman" w:eastAsia="Times New Roman" w:hAnsi="Times New Roman" w:cs="Times New Roman"/>
          <w:color w:val="000000"/>
          <w:kern w:val="0"/>
          <w:sz w:val="31"/>
          <w:szCs w:val="31"/>
          <w14:ligatures w14:val="none"/>
        </w:rPr>
        <w:t xml:space="preserve">a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This principle is called חרב הרי הוא כחלל, “a sword is like a corpse,” i.e., the </w:t>
      </w:r>
      <w:r w:rsidRPr="00E60D73">
        <w:rPr>
          <w:rFonts w:ascii="Times New Roman" w:eastAsia="Times New Roman" w:hAnsi="Times New Roman" w:cs="Times New Roman"/>
          <w:i/>
          <w:iCs/>
          <w:color w:val="000000"/>
          <w:kern w:val="0"/>
          <w:sz w:val="31"/>
          <w:szCs w:val="31"/>
          <w14:ligatures w14:val="none"/>
        </w:rPr>
        <w:t>halakhos</w:t>
      </w:r>
      <w:r w:rsidRPr="00E60D73">
        <w:rPr>
          <w:rFonts w:ascii="Times New Roman" w:eastAsia="Times New Roman" w:hAnsi="Times New Roman" w:cs="Times New Roman"/>
          <w:color w:val="000000"/>
          <w:kern w:val="0"/>
          <w:sz w:val="31"/>
          <w:szCs w:val="31"/>
          <w14:ligatures w14:val="none"/>
        </w:rPr>
        <w:t xml:space="preserve"> pertaining to </w:t>
      </w:r>
      <w:r w:rsidRPr="00E60D73">
        <w:rPr>
          <w:rFonts w:ascii="Times New Roman" w:eastAsia="Times New Roman" w:hAnsi="Times New Roman" w:cs="Times New Roman"/>
          <w:i/>
          <w:iCs/>
          <w:color w:val="000000"/>
          <w:kern w:val="0"/>
          <w:sz w:val="31"/>
          <w:szCs w:val="31"/>
          <w14:ligatures w14:val="none"/>
        </w:rPr>
        <w:t>mesim</w:t>
      </w:r>
      <w:r w:rsidRPr="00E60D73">
        <w:rPr>
          <w:rFonts w:ascii="Times New Roman" w:eastAsia="Times New Roman" w:hAnsi="Times New Roman" w:cs="Times New Roman"/>
          <w:color w:val="000000"/>
          <w:kern w:val="0"/>
          <w:sz w:val="31"/>
          <w:szCs w:val="31"/>
          <w14:ligatures w14:val="none"/>
        </w:rPr>
        <w:t xml:space="preserve"> pertain to metal, as both are under the category of אבי אב הטומאה. This is how the ב״י and Rema hold (in י״ד </w:t>
      </w:r>
      <w:proofErr w:type="gramStart"/>
      <w:r w:rsidRPr="00E60D73">
        <w:rPr>
          <w:rFonts w:ascii="Times New Roman" w:eastAsia="Times New Roman" w:hAnsi="Times New Roman" w:cs="Times New Roman"/>
          <w:color w:val="000000"/>
          <w:kern w:val="0"/>
          <w:sz w:val="31"/>
          <w:szCs w:val="31"/>
          <w14:ligatures w14:val="none"/>
        </w:rPr>
        <w:t>שסט:א</w:t>
      </w:r>
      <w:proofErr w:type="gramEnd"/>
      <w:r w:rsidRPr="00E60D73">
        <w:rPr>
          <w:rFonts w:ascii="Times New Roman" w:eastAsia="Times New Roman" w:hAnsi="Times New Roman" w:cs="Times New Roman"/>
          <w:color w:val="000000"/>
          <w:kern w:val="0"/>
          <w:sz w:val="31"/>
          <w:szCs w:val="31"/>
          <w14:ligatures w14:val="none"/>
        </w:rPr>
        <w:t xml:space="preserve">), yet the the latter writes: “י״א דכהנים אסורים ליטמא לחרב שנטמא במת ויש מקילין וכן נהגו להקל ואין נזהרין מזה.” (The Gra (שם) concurs. This, of course, is following the </w:t>
      </w:r>
      <w:r w:rsidRPr="00E60D73">
        <w:rPr>
          <w:rFonts w:ascii="Times New Roman" w:eastAsia="Times New Roman" w:hAnsi="Times New Roman" w:cs="Times New Roman"/>
          <w:i/>
          <w:iCs/>
          <w:color w:val="000000"/>
          <w:kern w:val="0"/>
          <w:sz w:val="31"/>
          <w:szCs w:val="31"/>
          <w14:ligatures w14:val="none"/>
        </w:rPr>
        <w:t xml:space="preserve">shita </w:t>
      </w:r>
      <w:r w:rsidRPr="00E60D73">
        <w:rPr>
          <w:rFonts w:ascii="Times New Roman" w:eastAsia="Times New Roman" w:hAnsi="Times New Roman" w:cs="Times New Roman"/>
          <w:color w:val="000000"/>
          <w:kern w:val="0"/>
          <w:sz w:val="31"/>
          <w:szCs w:val="31"/>
          <w14:ligatures w14:val="none"/>
        </w:rPr>
        <w:t xml:space="preserve">that metal is only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via מגע. Rashba in his </w:t>
      </w:r>
      <w:r w:rsidRPr="00E60D73">
        <w:rPr>
          <w:rFonts w:ascii="Times New Roman" w:eastAsia="Times New Roman" w:hAnsi="Times New Roman" w:cs="Times New Roman"/>
          <w:i/>
          <w:iCs/>
          <w:color w:val="000000"/>
          <w:kern w:val="0"/>
          <w:sz w:val="31"/>
          <w:szCs w:val="31"/>
          <w14:ligatures w14:val="none"/>
        </w:rPr>
        <w:t>teshuvos</w:t>
      </w:r>
      <w:r w:rsidRPr="00E60D73">
        <w:rPr>
          <w:rFonts w:ascii="Times New Roman" w:eastAsia="Times New Roman" w:hAnsi="Times New Roman" w:cs="Times New Roman"/>
          <w:color w:val="000000"/>
          <w:kern w:val="0"/>
          <w:sz w:val="31"/>
          <w:szCs w:val="31"/>
          <w14:ligatures w14:val="none"/>
        </w:rPr>
        <w:t xml:space="preserve"> (חלק א ס׳ תעו) discusses the various </w:t>
      </w:r>
      <w:r w:rsidRPr="00E60D73">
        <w:rPr>
          <w:rFonts w:ascii="Times New Roman" w:eastAsia="Times New Roman" w:hAnsi="Times New Roman" w:cs="Times New Roman"/>
          <w:i/>
          <w:iCs/>
          <w:color w:val="000000"/>
          <w:kern w:val="0"/>
          <w:sz w:val="31"/>
          <w:szCs w:val="31"/>
          <w14:ligatures w14:val="none"/>
        </w:rPr>
        <w:t xml:space="preserve">shitos </w:t>
      </w:r>
      <w:r w:rsidRPr="00E60D73">
        <w:rPr>
          <w:rFonts w:ascii="Times New Roman" w:eastAsia="Times New Roman" w:hAnsi="Times New Roman" w:cs="Times New Roman"/>
          <w:color w:val="000000"/>
          <w:kern w:val="0"/>
          <w:sz w:val="31"/>
          <w:szCs w:val="31"/>
          <w14:ligatures w14:val="none"/>
        </w:rPr>
        <w:t xml:space="preserve">on </w:t>
      </w:r>
      <w:proofErr w:type="gramStart"/>
      <w:r w:rsidRPr="00E60D73">
        <w:rPr>
          <w:rFonts w:ascii="Times New Roman" w:eastAsia="Times New Roman" w:hAnsi="Times New Roman" w:cs="Times New Roman"/>
          <w:color w:val="000000"/>
          <w:kern w:val="0"/>
          <w:sz w:val="31"/>
          <w:szCs w:val="31"/>
          <w14:ligatures w14:val="none"/>
        </w:rPr>
        <w:t>whether or not</w:t>
      </w:r>
      <w:proofErr w:type="gramEnd"/>
      <w:r w:rsidRPr="00E60D73">
        <w:rPr>
          <w:rFonts w:ascii="Times New Roman" w:eastAsia="Times New Roman" w:hAnsi="Times New Roman" w:cs="Times New Roman"/>
          <w:color w:val="000000"/>
          <w:kern w:val="0"/>
          <w:sz w:val="31"/>
          <w:szCs w:val="31"/>
          <w14:ligatures w14:val="none"/>
        </w:rPr>
        <w:t xml:space="preserve"> metal is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via אהל as well.) Even though a kohen is </w:t>
      </w:r>
      <w:r w:rsidRPr="00E60D73">
        <w:rPr>
          <w:rFonts w:ascii="Times New Roman" w:eastAsia="Times New Roman" w:hAnsi="Times New Roman" w:cs="Times New Roman"/>
          <w:i/>
          <w:iCs/>
          <w:color w:val="000000"/>
          <w:kern w:val="0"/>
          <w:sz w:val="31"/>
          <w:szCs w:val="31"/>
          <w14:ligatures w14:val="none"/>
        </w:rPr>
        <w:t xml:space="preserve">metameh </w:t>
      </w:r>
      <w:r w:rsidRPr="00E60D73">
        <w:rPr>
          <w:rFonts w:ascii="Times New Roman" w:eastAsia="Times New Roman" w:hAnsi="Times New Roman" w:cs="Times New Roman"/>
          <w:color w:val="000000"/>
          <w:kern w:val="0"/>
          <w:sz w:val="31"/>
          <w:szCs w:val="31"/>
          <w14:ligatures w14:val="none"/>
        </w:rPr>
        <w:t xml:space="preserve">if he touches </w:t>
      </w:r>
      <w:r w:rsidRPr="00E60D73">
        <w:rPr>
          <w:rFonts w:ascii="Times New Roman" w:eastAsia="Times New Roman" w:hAnsi="Times New Roman" w:cs="Times New Roman"/>
          <w:i/>
          <w:iCs/>
          <w:color w:val="000000"/>
          <w:kern w:val="0"/>
          <w:sz w:val="31"/>
          <w:szCs w:val="31"/>
          <w14:ligatures w14:val="none"/>
        </w:rPr>
        <w:t xml:space="preserve">tameh </w:t>
      </w:r>
      <w:r w:rsidRPr="00E60D73">
        <w:rPr>
          <w:rFonts w:ascii="Times New Roman" w:eastAsia="Times New Roman" w:hAnsi="Times New Roman" w:cs="Times New Roman"/>
          <w:color w:val="000000"/>
          <w:kern w:val="0"/>
          <w:sz w:val="31"/>
          <w:szCs w:val="31"/>
          <w14:ligatures w14:val="none"/>
        </w:rPr>
        <w:t xml:space="preserve">metal, strictly speaking, it is not </w:t>
      </w:r>
      <w:r w:rsidRPr="00E60D73">
        <w:rPr>
          <w:rFonts w:ascii="Times New Roman" w:eastAsia="Times New Roman" w:hAnsi="Times New Roman" w:cs="Times New Roman"/>
          <w:i/>
          <w:iCs/>
          <w:color w:val="000000"/>
          <w:kern w:val="0"/>
          <w:sz w:val="31"/>
          <w:szCs w:val="31"/>
          <w14:ligatures w14:val="none"/>
        </w:rPr>
        <w:t xml:space="preserve">osur </w:t>
      </w:r>
      <w:r w:rsidRPr="00E60D73">
        <w:rPr>
          <w:rFonts w:ascii="Times New Roman" w:eastAsia="Times New Roman" w:hAnsi="Times New Roman" w:cs="Times New Roman"/>
          <w:color w:val="000000"/>
          <w:kern w:val="0"/>
          <w:sz w:val="31"/>
          <w:szCs w:val="31"/>
          <w14:ligatures w14:val="none"/>
        </w:rPr>
        <w:t>for him to touch it. </w:t>
      </w:r>
    </w:p>
    <w:p w14:paraId="792B43E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With this, R. Goren proposes the following:</w:t>
      </w:r>
    </w:p>
    <w:p w14:paraId="0BD8A62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A kohen should wear a bracelet or necklace with a כלי מתכת that was </w:t>
      </w:r>
      <w:r w:rsidRPr="00E60D73">
        <w:rPr>
          <w:rFonts w:ascii="Times New Roman" w:eastAsia="Times New Roman" w:hAnsi="Times New Roman" w:cs="Times New Roman"/>
          <w:i/>
          <w:iCs/>
          <w:color w:val="000000"/>
          <w:kern w:val="0"/>
          <w:sz w:val="31"/>
          <w:szCs w:val="31"/>
          <w14:ligatures w14:val="none"/>
        </w:rPr>
        <w:t>metameh mes</w:t>
      </w:r>
      <w:r w:rsidRPr="00E60D73">
        <w:rPr>
          <w:rFonts w:ascii="Times New Roman" w:eastAsia="Times New Roman" w:hAnsi="Times New Roman" w:cs="Times New Roman"/>
          <w:color w:val="000000"/>
          <w:kern w:val="0"/>
          <w:sz w:val="31"/>
          <w:szCs w:val="31"/>
          <w14:ligatures w14:val="none"/>
        </w:rPr>
        <w:t xml:space="preserve"> attached to it. It is </w:t>
      </w:r>
      <w:r w:rsidRPr="00E60D73">
        <w:rPr>
          <w:rFonts w:ascii="Times New Roman" w:eastAsia="Times New Roman" w:hAnsi="Times New Roman" w:cs="Times New Roman"/>
          <w:i/>
          <w:iCs/>
          <w:color w:val="000000"/>
          <w:kern w:val="0"/>
          <w:sz w:val="31"/>
          <w:szCs w:val="31"/>
          <w14:ligatures w14:val="none"/>
        </w:rPr>
        <w:t xml:space="preserve">mutar </w:t>
      </w:r>
      <w:r w:rsidRPr="00E60D73">
        <w:rPr>
          <w:rFonts w:ascii="Times New Roman" w:eastAsia="Times New Roman" w:hAnsi="Times New Roman" w:cs="Times New Roman"/>
          <w:color w:val="000000"/>
          <w:kern w:val="0"/>
          <w:sz w:val="31"/>
          <w:szCs w:val="31"/>
          <w14:ligatures w14:val="none"/>
        </w:rPr>
        <w:t xml:space="preserve">for him to to wear such a thing, and now that he is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he may touch a cadaver. He is now מחולל </w:t>
      </w:r>
      <w:proofErr w:type="gramStart"/>
      <w:r w:rsidRPr="00E60D73">
        <w:rPr>
          <w:rFonts w:ascii="Times New Roman" w:eastAsia="Times New Roman" w:hAnsi="Times New Roman" w:cs="Times New Roman"/>
          <w:color w:val="000000"/>
          <w:kern w:val="0"/>
          <w:sz w:val="31"/>
          <w:szCs w:val="31"/>
          <w14:ligatures w14:val="none"/>
        </w:rPr>
        <w:t>ועומד, and</w:t>
      </w:r>
      <w:proofErr w:type="gramEnd"/>
      <w:r w:rsidRPr="00E60D73">
        <w:rPr>
          <w:rFonts w:ascii="Times New Roman" w:eastAsia="Times New Roman" w:hAnsi="Times New Roman" w:cs="Times New Roman"/>
          <w:color w:val="000000"/>
          <w:kern w:val="0"/>
          <w:sz w:val="31"/>
          <w:szCs w:val="31"/>
          <w14:ligatures w14:val="none"/>
        </w:rPr>
        <w:t xml:space="preserve"> has not detached from the first source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furthermore, there is no תוספת טומאה. </w:t>
      </w:r>
    </w:p>
    <w:p w14:paraId="116AC052"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R. Goren states that this solution, combined with Raabad’s stance that הכהנים בזמן הזה טמאי מת הן ועוד אין עליהן חיוב טומא is sufficient to allow a kohen to attend medical school. </w:t>
      </w:r>
    </w:p>
    <w:p w14:paraId="4760CC53"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Arial" w:eastAsia="Times New Roman" w:hAnsi="Arial" w:cs="Arial"/>
          <w:color w:val="226E93"/>
          <w:kern w:val="0"/>
          <w:sz w:val="38"/>
          <w:szCs w:val="38"/>
          <w14:ligatures w14:val="none"/>
        </w:rPr>
        <w:lastRenderedPageBreak/>
        <w:t>כהני</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מיוחס</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און</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כהני</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חזקה</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בזמן</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הזה</w:t>
      </w:r>
    </w:p>
    <w:p w14:paraId="678B7161"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also adds that כהנים בזמן בזמן הזה זענען חזקת כהנים און זיי זענען נישט כהני מיוחסים, and that’s another </w:t>
      </w:r>
      <w:r w:rsidRPr="00E60D73">
        <w:rPr>
          <w:rFonts w:ascii="Times New Roman" w:eastAsia="Times New Roman" w:hAnsi="Times New Roman" w:cs="Times New Roman"/>
          <w:i/>
          <w:iCs/>
          <w:color w:val="000000"/>
          <w:kern w:val="0"/>
          <w:sz w:val="31"/>
          <w:szCs w:val="31"/>
          <w14:ligatures w14:val="none"/>
        </w:rPr>
        <w:t>tsiruf</w:t>
      </w:r>
      <w:r w:rsidRPr="00E60D73">
        <w:rPr>
          <w:rFonts w:ascii="Times New Roman" w:eastAsia="Times New Roman" w:hAnsi="Times New Roman" w:cs="Times New Roman"/>
          <w:color w:val="000000"/>
          <w:kern w:val="0"/>
          <w:sz w:val="31"/>
          <w:szCs w:val="31"/>
          <w14:ligatures w14:val="none"/>
        </w:rPr>
        <w:t xml:space="preserve"> to permit this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It should be noted that this notion that כהנים בזמן בזמן הזה זענען חזקת כהנים און זיי זענען נישט כהני מיוחסים permits a kohen to be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xml:space="preserve"> on </w:t>
      </w:r>
      <w:r w:rsidRPr="00E60D73">
        <w:rPr>
          <w:rFonts w:ascii="Times New Roman" w:eastAsia="Times New Roman" w:hAnsi="Times New Roman" w:cs="Times New Roman"/>
          <w:i/>
          <w:iCs/>
          <w:color w:val="000000"/>
          <w:kern w:val="0"/>
          <w:sz w:val="31"/>
          <w:szCs w:val="31"/>
          <w14:ligatures w14:val="none"/>
        </w:rPr>
        <w:t>inyanei kehunah</w:t>
      </w:r>
      <w:r w:rsidRPr="00E60D73">
        <w:rPr>
          <w:rFonts w:ascii="Times New Roman" w:eastAsia="Times New Roman" w:hAnsi="Times New Roman" w:cs="Times New Roman"/>
          <w:color w:val="000000"/>
          <w:kern w:val="0"/>
          <w:sz w:val="31"/>
          <w:szCs w:val="31"/>
          <w14:ligatures w14:val="none"/>
        </w:rPr>
        <w:t xml:space="preserve"> is </w:t>
      </w:r>
      <w:r w:rsidRPr="00E60D73">
        <w:rPr>
          <w:rFonts w:ascii="Times New Roman" w:eastAsia="Times New Roman" w:hAnsi="Times New Roman" w:cs="Times New Roman"/>
          <w:i/>
          <w:iCs/>
          <w:color w:val="000000"/>
          <w:kern w:val="0"/>
          <w:sz w:val="31"/>
          <w:szCs w:val="31"/>
          <w14:ligatures w14:val="none"/>
        </w:rPr>
        <w:t>shver.</w:t>
      </w:r>
    </w:p>
    <w:p w14:paraId="6B897F49"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idea is based on a misunderstanding of the Rambam in הל׳ איסורי ביאה פרק כ, but the Arukh Hashulhan writes harshly against those who use this Rambam </w:t>
      </w:r>
      <w:proofErr w:type="gramStart"/>
      <w:r w:rsidRPr="00E60D73">
        <w:rPr>
          <w:rFonts w:ascii="Times New Roman" w:eastAsia="Times New Roman" w:hAnsi="Times New Roman" w:cs="Times New Roman"/>
          <w:color w:val="000000"/>
          <w:kern w:val="0"/>
          <w:sz w:val="31"/>
          <w:szCs w:val="31"/>
          <w14:ligatures w14:val="none"/>
        </w:rPr>
        <w:t>in order to</w:t>
      </w:r>
      <w:proofErr w:type="gramEnd"/>
      <w:r w:rsidRPr="00E60D73">
        <w:rPr>
          <w:rFonts w:ascii="Times New Roman" w:eastAsia="Times New Roman" w:hAnsi="Times New Roman" w:cs="Times New Roman"/>
          <w:color w:val="000000"/>
          <w:kern w:val="0"/>
          <w:sz w:val="31"/>
          <w:szCs w:val="31"/>
          <w14:ligatures w14:val="none"/>
        </w:rPr>
        <w:t xml:space="preserve"> permit kohanim to commit </w:t>
      </w:r>
      <w:r w:rsidRPr="00E60D73">
        <w:rPr>
          <w:rFonts w:ascii="Times New Roman" w:eastAsia="Times New Roman" w:hAnsi="Times New Roman" w:cs="Times New Roman"/>
          <w:i/>
          <w:iCs/>
          <w:color w:val="000000"/>
          <w:kern w:val="0"/>
          <w:sz w:val="31"/>
          <w:szCs w:val="31"/>
          <w14:ligatures w14:val="none"/>
        </w:rPr>
        <w:t xml:space="preserve">issurim, </w:t>
      </w:r>
      <w:r w:rsidRPr="00E60D73">
        <w:rPr>
          <w:rFonts w:ascii="Times New Roman" w:eastAsia="Times New Roman" w:hAnsi="Times New Roman" w:cs="Times New Roman"/>
          <w:color w:val="000000"/>
          <w:kern w:val="0"/>
          <w:sz w:val="31"/>
          <w:szCs w:val="31"/>
          <w14:ligatures w14:val="none"/>
        </w:rPr>
        <w:t>saying:</w:t>
      </w:r>
    </w:p>
    <w:p w14:paraId="14E506B0"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“ורע עלי המעשה שראיתי לאיזה גדולים שכתבו בספריהם דכהני זמן הזה אינם כהנים ברורים וסומכים על דברי הרמב״ם אלו וחלילה לומר כן וע״י זה יש קלקולים רבים שמקילים בטומאת כהן ובנשואין ולא ניחא למרייהו דאמרת עלייהו כן״ (ערוך השלחן העתיד דיני זרעים </w:t>
      </w:r>
      <w:proofErr w:type="gramStart"/>
      <w:r w:rsidRPr="00E60D73">
        <w:rPr>
          <w:rFonts w:ascii="Times New Roman" w:eastAsia="Times New Roman" w:hAnsi="Times New Roman" w:cs="Times New Roman"/>
          <w:color w:val="000000"/>
          <w:kern w:val="0"/>
          <w:sz w:val="31"/>
          <w:szCs w:val="31"/>
          <w14:ligatures w14:val="none"/>
        </w:rPr>
        <w:t>עא:טז</w:t>
      </w:r>
      <w:proofErr w:type="gramEnd"/>
      <w:r w:rsidRPr="00E60D73">
        <w:rPr>
          <w:rFonts w:ascii="Times New Roman" w:eastAsia="Times New Roman" w:hAnsi="Times New Roman" w:cs="Times New Roman"/>
          <w:color w:val="000000"/>
          <w:kern w:val="0"/>
          <w:sz w:val="31"/>
          <w:szCs w:val="31"/>
          <w14:ligatures w14:val="none"/>
        </w:rPr>
        <w:t>).</w:t>
      </w:r>
    </w:p>
    <w:p w14:paraId="313E487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Arukh Hashulhan explains that this ruling by Rambam is specificaly qua </w:t>
      </w:r>
      <w:r w:rsidRPr="00E60D73">
        <w:rPr>
          <w:rFonts w:ascii="Times New Roman" w:eastAsia="Times New Roman" w:hAnsi="Times New Roman" w:cs="Times New Roman"/>
          <w:i/>
          <w:iCs/>
          <w:color w:val="000000"/>
          <w:kern w:val="0"/>
          <w:sz w:val="31"/>
          <w:szCs w:val="31"/>
          <w14:ligatures w14:val="none"/>
        </w:rPr>
        <w:t>halakhos</w:t>
      </w:r>
      <w:r w:rsidRPr="00E60D73">
        <w:rPr>
          <w:rFonts w:ascii="Times New Roman" w:eastAsia="Times New Roman" w:hAnsi="Times New Roman" w:cs="Times New Roman"/>
          <w:color w:val="000000"/>
          <w:kern w:val="0"/>
          <w:sz w:val="31"/>
          <w:szCs w:val="31"/>
          <w14:ligatures w14:val="none"/>
        </w:rPr>
        <w:t xml:space="preserve"> pertaining to תרומות and is not </w:t>
      </w:r>
      <w:r w:rsidRPr="00E60D73">
        <w:rPr>
          <w:rFonts w:ascii="Times New Roman" w:eastAsia="Times New Roman" w:hAnsi="Times New Roman" w:cs="Times New Roman"/>
          <w:i/>
          <w:iCs/>
          <w:color w:val="000000"/>
          <w:kern w:val="0"/>
          <w:sz w:val="31"/>
          <w:szCs w:val="31"/>
          <w14:ligatures w14:val="none"/>
        </w:rPr>
        <w:t>shayach</w:t>
      </w:r>
      <w:r w:rsidRPr="00E60D73">
        <w:rPr>
          <w:rFonts w:ascii="Times New Roman" w:eastAsia="Times New Roman" w:hAnsi="Times New Roman" w:cs="Times New Roman"/>
          <w:color w:val="000000"/>
          <w:kern w:val="0"/>
          <w:sz w:val="31"/>
          <w:szCs w:val="31"/>
          <w14:ligatures w14:val="none"/>
        </w:rPr>
        <w:t xml:space="preserve"> to other matters. Furthermore, the Arukh Hashulhan points out that Rambam stating that all kohanim today are כהני חזקה means that we assume all kohanim today are kohanim and we don’t question their lineage. </w:t>
      </w:r>
    </w:p>
    <w:p w14:paraId="3D6E850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Moshe also writes against this in אג״מ י״ד ח״א ס׳ </w:t>
      </w:r>
      <w:proofErr w:type="gramStart"/>
      <w:r w:rsidRPr="00E60D73">
        <w:rPr>
          <w:rFonts w:ascii="Times New Roman" w:eastAsia="Times New Roman" w:hAnsi="Times New Roman" w:cs="Times New Roman"/>
          <w:color w:val="000000"/>
          <w:kern w:val="0"/>
          <w:sz w:val="31"/>
          <w:szCs w:val="31"/>
          <w14:ligatures w14:val="none"/>
        </w:rPr>
        <w:t>רל :</w:t>
      </w:r>
      <w:proofErr w:type="gramEnd"/>
    </w:p>
    <w:p w14:paraId="53F20CD2" w14:textId="77777777" w:rsidR="00E60D73" w:rsidRPr="00E60D73" w:rsidRDefault="00E60D73" w:rsidP="00E60D73">
      <w:pPr>
        <w:bidi/>
        <w:spacing w:before="18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212121"/>
          <w:kern w:val="0"/>
          <w:sz w:val="30"/>
          <w:szCs w:val="30"/>
          <w:rtl/>
          <w14:ligatures w14:val="none"/>
        </w:rPr>
        <w:t>"</w:t>
      </w:r>
      <w:r w:rsidRPr="00E60D73">
        <w:rPr>
          <w:rFonts w:ascii="Times New Roman" w:eastAsia="Times New Roman" w:hAnsi="Times New Roman" w:cs="Times New Roman"/>
          <w:color w:val="212121"/>
          <w:kern w:val="0"/>
          <w:sz w:val="30"/>
          <w:szCs w:val="30"/>
          <w:rtl/>
          <w:lang w:bidi="he-IL"/>
          <w14:ligatures w14:val="none"/>
        </w:rPr>
        <w:t>לע״ד לא נכון כלל דכיון דלענין טומאת מת הם נוהגין איסור והוחזקו לזה יש להו לענין זה דין כהנים ודאי."</w:t>
      </w:r>
    </w:p>
    <w:p w14:paraId="07E2C5BC" w14:textId="77777777" w:rsidR="00E60D73" w:rsidRPr="00E60D73" w:rsidRDefault="00E60D73" w:rsidP="00E60D73">
      <w:pPr>
        <w:spacing w:before="360" w:after="0" w:line="240" w:lineRule="auto"/>
        <w:rPr>
          <w:rFonts w:ascii="Times New Roman" w:eastAsia="Times New Roman" w:hAnsi="Times New Roman" w:cs="Times New Roman"/>
          <w:color w:val="000000"/>
          <w:kern w:val="0"/>
          <w:rtl/>
          <w14:ligatures w14:val="none"/>
        </w:rPr>
      </w:pPr>
      <w:r w:rsidRPr="00E60D73">
        <w:rPr>
          <w:rFonts w:ascii="Times New Roman" w:eastAsia="Times New Roman" w:hAnsi="Times New Roman" w:cs="Times New Roman"/>
          <w:color w:val="000000"/>
          <w:kern w:val="0"/>
          <w:sz w:val="31"/>
          <w:szCs w:val="31"/>
          <w14:ligatures w14:val="none"/>
        </w:rPr>
        <w:t xml:space="preserve">In this same </w:t>
      </w:r>
      <w:r w:rsidRPr="00E60D73">
        <w:rPr>
          <w:rFonts w:ascii="Times New Roman" w:eastAsia="Times New Roman" w:hAnsi="Times New Roman" w:cs="Times New Roman"/>
          <w:i/>
          <w:iCs/>
          <w:color w:val="000000"/>
          <w:kern w:val="0"/>
          <w:sz w:val="31"/>
          <w:szCs w:val="31"/>
          <w14:ligatures w14:val="none"/>
        </w:rPr>
        <w:t>teshuva</w:t>
      </w:r>
      <w:r w:rsidRPr="00E60D73">
        <w:rPr>
          <w:rFonts w:ascii="Times New Roman" w:eastAsia="Times New Roman" w:hAnsi="Times New Roman" w:cs="Times New Roman"/>
          <w:color w:val="000000"/>
          <w:kern w:val="0"/>
          <w:sz w:val="31"/>
          <w:szCs w:val="31"/>
          <w14:ligatures w14:val="none"/>
        </w:rPr>
        <w:t xml:space="preserve">, R. Moshe refutes Raabad's stance </w:t>
      </w:r>
      <w:r w:rsidRPr="00E60D73">
        <w:rPr>
          <w:rFonts w:ascii="Times New Roman" w:eastAsia="Times New Roman" w:hAnsi="Times New Roman" w:cs="Times New Roman"/>
          <w:i/>
          <w:iCs/>
          <w:color w:val="000000"/>
          <w:kern w:val="0"/>
          <w:sz w:val="31"/>
          <w:szCs w:val="31"/>
          <w14:ligatures w14:val="none"/>
        </w:rPr>
        <w:t>beiyin</w:t>
      </w:r>
      <w:r w:rsidRPr="00E60D73">
        <w:rPr>
          <w:rFonts w:ascii="Times New Roman" w:eastAsia="Times New Roman" w:hAnsi="Times New Roman" w:cs="Times New Roman"/>
          <w:color w:val="000000"/>
          <w:kern w:val="0"/>
          <w:sz w:val="31"/>
          <w:szCs w:val="31"/>
          <w14:ligatures w14:val="none"/>
        </w:rPr>
        <w:t>.</w:t>
      </w:r>
    </w:p>
    <w:p w14:paraId="21C870E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Another justification R. Goren gives for his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is as follows:</w:t>
      </w:r>
    </w:p>
    <w:p w14:paraId="21A0ED58"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אין לטעון כנגד זה, שהרי יכול ללמוד אומנות אחרת ולאו דוקא רפואה. התשובה היא שאין אדם למד אלא מה שליבו חפץ, כמו שאמרו במס’ </w:t>
      </w:r>
      <w:proofErr w:type="gramStart"/>
      <w:r w:rsidRPr="00E60D73">
        <w:rPr>
          <w:rFonts w:ascii="Times New Roman" w:eastAsia="Times New Roman" w:hAnsi="Times New Roman" w:cs="Times New Roman"/>
          <w:color w:val="000000"/>
          <w:kern w:val="0"/>
          <w:sz w:val="31"/>
          <w:szCs w:val="31"/>
          <w14:ligatures w14:val="none"/>
        </w:rPr>
        <w:t>ע”ז</w:t>
      </w:r>
      <w:proofErr w:type="gramEnd"/>
      <w:r w:rsidRPr="00E60D73">
        <w:rPr>
          <w:rFonts w:ascii="Times New Roman" w:eastAsia="Times New Roman" w:hAnsi="Times New Roman" w:cs="Times New Roman"/>
          <w:color w:val="000000"/>
          <w:kern w:val="0"/>
          <w:sz w:val="31"/>
          <w:szCs w:val="31"/>
          <w14:ligatures w14:val="none"/>
        </w:rPr>
        <w:t xml:space="preserve"> (יט, א) לענין לימוד תורה. הוא הדין בשאר חכמות שבעולם כי יתכן שרק ברפואה הקרובה לליבו יראה ברכה ויצליח וגם היא מקצוע המפרנסת ומכבדת את בעליה, ונפשו חשקה במקצוע זה.</w:t>
      </w:r>
    </w:p>
    <w:p w14:paraId="35BE1A1E"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lastRenderedPageBreak/>
        <w:t xml:space="preserve">R. Goren’s </w:t>
      </w:r>
      <w:r w:rsidRPr="00E60D73">
        <w:rPr>
          <w:rFonts w:ascii="Lato" w:eastAsia="Times New Roman" w:hAnsi="Lato" w:cs="Times New Roman"/>
          <w:i/>
          <w:iCs/>
          <w:color w:val="226E93"/>
          <w:kern w:val="0"/>
          <w:sz w:val="38"/>
          <w:szCs w:val="38"/>
          <w14:ligatures w14:val="none"/>
        </w:rPr>
        <w:t>Tayne</w:t>
      </w:r>
      <w:r w:rsidRPr="00E60D73">
        <w:rPr>
          <w:rFonts w:ascii="Lato" w:eastAsia="Times New Roman" w:hAnsi="Lato" w:cs="Times New Roman"/>
          <w:color w:val="226E93"/>
          <w:kern w:val="0"/>
          <w:sz w:val="38"/>
          <w:szCs w:val="38"/>
          <w14:ligatures w14:val="none"/>
        </w:rPr>
        <w:t xml:space="preserve"> Against Himself</w:t>
      </w:r>
    </w:p>
    <w:p w14:paraId="58FCBFDF"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Goren ends off noting that this entire </w:t>
      </w:r>
      <w:r w:rsidRPr="00E60D73">
        <w:rPr>
          <w:rFonts w:ascii="Times New Roman" w:eastAsia="Times New Roman" w:hAnsi="Times New Roman" w:cs="Times New Roman"/>
          <w:i/>
          <w:iCs/>
          <w:color w:val="000000"/>
          <w:kern w:val="0"/>
          <w:sz w:val="31"/>
          <w:szCs w:val="31"/>
          <w14:ligatures w14:val="none"/>
        </w:rPr>
        <w:t>teshuva</w:t>
      </w:r>
      <w:r w:rsidRPr="00E60D73">
        <w:rPr>
          <w:rFonts w:ascii="Times New Roman" w:eastAsia="Times New Roman" w:hAnsi="Times New Roman" w:cs="Times New Roman"/>
          <w:color w:val="000000"/>
          <w:kern w:val="0"/>
          <w:sz w:val="31"/>
          <w:szCs w:val="31"/>
          <w14:ligatures w14:val="none"/>
        </w:rPr>
        <w:t xml:space="preserve"> is unideal and really shouldn’t be followed unless it’s super necessary to do so:</w:t>
      </w:r>
    </w:p>
    <w:p w14:paraId="7359B91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“אולם עלינו להדגיש ולהזהיר בצורה ברורה שפתרון זה הוא לשעת הדחק בלבד וכאשר אין שום מוצא אחר. אבל יראי ה’ המדקדקים במצוות ונזהרים בקלה כבחמורה אל להם להשתמש בפתרון </w:t>
      </w:r>
      <w:proofErr w:type="gramStart"/>
      <w:r w:rsidRPr="00E60D73">
        <w:rPr>
          <w:rFonts w:ascii="Times New Roman" w:eastAsia="Times New Roman" w:hAnsi="Times New Roman" w:cs="Times New Roman"/>
          <w:color w:val="000000"/>
          <w:kern w:val="0"/>
          <w:sz w:val="31"/>
          <w:szCs w:val="31"/>
          <w14:ligatures w14:val="none"/>
        </w:rPr>
        <w:t>הנ”ל</w:t>
      </w:r>
      <w:proofErr w:type="gramEnd"/>
      <w:r w:rsidRPr="00E60D73">
        <w:rPr>
          <w:rFonts w:ascii="Times New Roman" w:eastAsia="Times New Roman" w:hAnsi="Times New Roman" w:cs="Times New Roman"/>
          <w:color w:val="000000"/>
          <w:kern w:val="0"/>
          <w:sz w:val="31"/>
          <w:szCs w:val="31"/>
          <w14:ligatures w14:val="none"/>
        </w:rPr>
        <w:t xml:space="preserve"> כל עוד יכולים הם להמנע מלהזדקק לו. וה’ יאיר עינינו במאור תורתו. ויזרוק עלינו מים טהורים להטהר בזה במהרה בימינו אמן.”</w:t>
      </w:r>
    </w:p>
    <w:p w14:paraId="541E4A1F"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Arial" w:eastAsia="Times New Roman" w:hAnsi="Arial" w:cs="Arial"/>
          <w:color w:val="226E93"/>
          <w:kern w:val="0"/>
          <w:sz w:val="38"/>
          <w:szCs w:val="38"/>
          <w14:ligatures w14:val="none"/>
        </w:rPr>
        <w:t>התקרבות</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למת</w:t>
      </w:r>
    </w:p>
    <w:p w14:paraId="290E6BE4"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מנחת חינוך in מצוה רסג, אות י״ג asks what the nature of the </w:t>
      </w:r>
      <w:r w:rsidRPr="00E60D73">
        <w:rPr>
          <w:rFonts w:ascii="Times New Roman" w:eastAsia="Times New Roman" w:hAnsi="Times New Roman" w:cs="Times New Roman"/>
          <w:i/>
          <w:iCs/>
          <w:color w:val="000000"/>
          <w:kern w:val="0"/>
          <w:sz w:val="31"/>
          <w:szCs w:val="31"/>
          <w14:ligatures w14:val="none"/>
        </w:rPr>
        <w:t xml:space="preserve">din </w:t>
      </w:r>
      <w:r w:rsidRPr="00E60D73">
        <w:rPr>
          <w:rFonts w:ascii="Times New Roman" w:eastAsia="Times New Roman" w:hAnsi="Times New Roman" w:cs="Times New Roman"/>
          <w:color w:val="000000"/>
          <w:kern w:val="0"/>
          <w:sz w:val="31"/>
          <w:szCs w:val="31"/>
          <w14:ligatures w14:val="none"/>
        </w:rPr>
        <w:t xml:space="preserve">of kohanim being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is: does it have to do with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or being קרוב למת? R. Herschel Schachter discusses this </w:t>
      </w:r>
      <w:r w:rsidRPr="00E60D73">
        <w:rPr>
          <w:rFonts w:ascii="Times New Roman" w:eastAsia="Times New Roman" w:hAnsi="Times New Roman" w:cs="Times New Roman"/>
          <w:i/>
          <w:iCs/>
          <w:color w:val="000000"/>
          <w:kern w:val="0"/>
          <w:sz w:val="31"/>
          <w:szCs w:val="31"/>
          <w14:ligatures w14:val="none"/>
        </w:rPr>
        <w:t>beiyun</w:t>
      </w:r>
      <w:r w:rsidRPr="00E60D73">
        <w:rPr>
          <w:rFonts w:ascii="Times New Roman" w:eastAsia="Times New Roman" w:hAnsi="Times New Roman" w:cs="Times New Roman"/>
          <w:color w:val="000000"/>
          <w:kern w:val="0"/>
          <w:sz w:val="31"/>
          <w:szCs w:val="31"/>
          <w14:ligatures w14:val="none"/>
        </w:rPr>
        <w:t xml:space="preserve"> in his </w:t>
      </w:r>
      <w:r w:rsidRPr="00E60D73">
        <w:rPr>
          <w:rFonts w:ascii="Times New Roman" w:eastAsia="Times New Roman" w:hAnsi="Times New Roman" w:cs="Times New Roman"/>
          <w:i/>
          <w:iCs/>
          <w:color w:val="000000"/>
          <w:kern w:val="0"/>
          <w:sz w:val="31"/>
          <w:szCs w:val="31"/>
          <w14:ligatures w14:val="none"/>
        </w:rPr>
        <w:t>sefer</w:t>
      </w:r>
      <w:r w:rsidRPr="00E60D73">
        <w:rPr>
          <w:rFonts w:ascii="Times New Roman" w:eastAsia="Times New Roman" w:hAnsi="Times New Roman" w:cs="Times New Roman"/>
          <w:color w:val="000000"/>
          <w:kern w:val="0"/>
          <w:sz w:val="31"/>
          <w:szCs w:val="31"/>
          <w14:ligatures w14:val="none"/>
        </w:rPr>
        <w:t>, בעקבי הצאן, in סימן לה: </w:t>
      </w:r>
    </w:p>
    <w:p w14:paraId="294DE17F"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Shach quotes the Rokeach (in י״ד שעא) that an אשת כהן מעוברת may enter a </w:t>
      </w:r>
      <w:r w:rsidRPr="00E60D73">
        <w:rPr>
          <w:rFonts w:ascii="Times New Roman" w:eastAsia="Times New Roman" w:hAnsi="Times New Roman" w:cs="Times New Roman"/>
          <w:i/>
          <w:iCs/>
          <w:color w:val="000000"/>
          <w:kern w:val="0"/>
          <w:sz w:val="31"/>
          <w:szCs w:val="31"/>
          <w14:ligatures w14:val="none"/>
        </w:rPr>
        <w:t>makom tameh</w:t>
      </w:r>
      <w:r w:rsidRPr="00E60D73">
        <w:rPr>
          <w:rFonts w:ascii="Times New Roman" w:eastAsia="Times New Roman" w:hAnsi="Times New Roman" w:cs="Times New Roman"/>
          <w:color w:val="000000"/>
          <w:kern w:val="0"/>
          <w:sz w:val="31"/>
          <w:szCs w:val="31"/>
          <w14:ligatures w14:val="none"/>
        </w:rPr>
        <w:t xml:space="preserve"> since that she will give birth to a boy is a ספיק ספיקא —pregnancies were often not successful in those times—, and that she would have a boy was uncertain. The מגן אברהם asks how this is even a question- טהרה בלועה אינה מטמא! </w:t>
      </w:r>
    </w:p>
    <w:p w14:paraId="2BD08C8C"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Elchonon (in קובץ שעורים חלק ב סימן מא) and R. Chaim Ozer (in אחיעזר סימן ס״ה אותיות ו-ז) write that the reasoning of ספיק ספיקא is </w:t>
      </w:r>
      <w:proofErr w:type="gramStart"/>
      <w:r w:rsidRPr="00E60D73">
        <w:rPr>
          <w:rFonts w:ascii="Times New Roman" w:eastAsia="Times New Roman" w:hAnsi="Times New Roman" w:cs="Times New Roman"/>
          <w:color w:val="000000"/>
          <w:kern w:val="0"/>
          <w:sz w:val="31"/>
          <w:szCs w:val="31"/>
          <w14:ligatures w14:val="none"/>
        </w:rPr>
        <w:t>actually necessary</w:t>
      </w:r>
      <w:proofErr w:type="gramEnd"/>
      <w:r w:rsidRPr="00E60D73">
        <w:rPr>
          <w:rFonts w:ascii="Times New Roman" w:eastAsia="Times New Roman" w:hAnsi="Times New Roman" w:cs="Times New Roman"/>
          <w:color w:val="000000"/>
          <w:kern w:val="0"/>
          <w:sz w:val="31"/>
          <w:szCs w:val="31"/>
          <w14:ligatures w14:val="none"/>
        </w:rPr>
        <w:t xml:space="preserve">, because there is a הבא אמינא that an אשת כהן מעוברת should not enter a </w:t>
      </w:r>
      <w:r w:rsidRPr="00E60D73">
        <w:rPr>
          <w:rFonts w:ascii="Times New Roman" w:eastAsia="Times New Roman" w:hAnsi="Times New Roman" w:cs="Times New Roman"/>
          <w:i/>
          <w:iCs/>
          <w:color w:val="000000"/>
          <w:kern w:val="0"/>
          <w:sz w:val="31"/>
          <w:szCs w:val="31"/>
          <w14:ligatures w14:val="none"/>
        </w:rPr>
        <w:t>makom tameh</w:t>
      </w:r>
      <w:r w:rsidRPr="00E60D73">
        <w:rPr>
          <w:rFonts w:ascii="Times New Roman" w:eastAsia="Times New Roman" w:hAnsi="Times New Roman" w:cs="Times New Roman"/>
          <w:color w:val="000000"/>
          <w:kern w:val="0"/>
          <w:sz w:val="31"/>
          <w:szCs w:val="31"/>
          <w14:ligatures w14:val="none"/>
        </w:rPr>
        <w:t xml:space="preserve">: התקרבות למת. Based on this, R. Schachter explains that the essence of a kohen touching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has to do with התקרבות למת, coming close to a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so much so that even if a kohen isn’t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he can still be </w:t>
      </w:r>
      <w:r w:rsidRPr="00E60D73">
        <w:rPr>
          <w:rFonts w:ascii="Times New Roman" w:eastAsia="Times New Roman" w:hAnsi="Times New Roman" w:cs="Times New Roman"/>
          <w:i/>
          <w:iCs/>
          <w:color w:val="000000"/>
          <w:kern w:val="0"/>
          <w:sz w:val="31"/>
          <w:szCs w:val="31"/>
          <w14:ligatures w14:val="none"/>
        </w:rPr>
        <w:t xml:space="preserve">over </w:t>
      </w:r>
      <w:r w:rsidRPr="00E60D73">
        <w:rPr>
          <w:rFonts w:ascii="Times New Roman" w:eastAsia="Times New Roman" w:hAnsi="Times New Roman" w:cs="Times New Roman"/>
          <w:color w:val="000000"/>
          <w:kern w:val="0"/>
          <w:sz w:val="31"/>
          <w:szCs w:val="31"/>
          <w14:ligatures w14:val="none"/>
        </w:rPr>
        <w:t xml:space="preserve">on the </w:t>
      </w:r>
      <w:r w:rsidRPr="00E60D73">
        <w:rPr>
          <w:rFonts w:ascii="Times New Roman" w:eastAsia="Times New Roman" w:hAnsi="Times New Roman" w:cs="Times New Roman"/>
          <w:i/>
          <w:iCs/>
          <w:color w:val="000000"/>
          <w:kern w:val="0"/>
          <w:sz w:val="31"/>
          <w:szCs w:val="31"/>
          <w14:ligatures w14:val="none"/>
        </w:rPr>
        <w:t xml:space="preserve">isur </w:t>
      </w:r>
      <w:r w:rsidRPr="00E60D73">
        <w:rPr>
          <w:rFonts w:ascii="Times New Roman" w:eastAsia="Times New Roman" w:hAnsi="Times New Roman" w:cs="Times New Roman"/>
          <w:color w:val="000000"/>
          <w:kern w:val="0"/>
          <w:sz w:val="31"/>
          <w:szCs w:val="31"/>
          <w14:ligatures w14:val="none"/>
        </w:rPr>
        <w:t>of התקרבות למת. As R. Schachter writes, “איסורה איכה לכהן שלא יתקרב למת אפ׳ באופן שאין מתטמא בכך.”</w:t>
      </w:r>
    </w:p>
    <w:p w14:paraId="7AAC8E4E"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The following three examples illustrate this idea:</w:t>
      </w:r>
    </w:p>
    <w:p w14:paraId="48DC300F" w14:textId="77777777" w:rsidR="00E60D73" w:rsidRPr="00E60D73" w:rsidRDefault="00E60D73" w:rsidP="00E60D73">
      <w:pPr>
        <w:numPr>
          <w:ilvl w:val="0"/>
          <w:numId w:val="3"/>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The </w:t>
      </w:r>
      <w:r w:rsidRPr="00E60D73">
        <w:rPr>
          <w:rFonts w:ascii="Times New Roman" w:eastAsia="Times New Roman" w:hAnsi="Times New Roman" w:cs="Times New Roman"/>
          <w:i/>
          <w:iCs/>
          <w:color w:val="000000"/>
          <w:kern w:val="0"/>
          <w:sz w:val="31"/>
          <w:szCs w:val="31"/>
          <w14:ligatures w14:val="none"/>
        </w:rPr>
        <w:t>Mechaber</w:t>
      </w:r>
      <w:r w:rsidRPr="00E60D73">
        <w:rPr>
          <w:rFonts w:ascii="Times New Roman" w:eastAsia="Times New Roman" w:hAnsi="Times New Roman" w:cs="Times New Roman"/>
          <w:color w:val="000000"/>
          <w:kern w:val="0"/>
          <w:sz w:val="31"/>
          <w:szCs w:val="31"/>
          <w14:ligatures w14:val="none"/>
        </w:rPr>
        <w:t xml:space="preserve"> and Rema (in י״ד שע) and Tosfos (נזיר מג) write that a kohen may not be in the same room as a גוסס. The reasoning generally assumed for this is lest the גוסס die and the kohen immediately become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However, R. Schachter quotes R. Chaim Ozer and is </w:t>
      </w:r>
      <w:r w:rsidRPr="00E60D73">
        <w:rPr>
          <w:rFonts w:ascii="Times New Roman" w:eastAsia="Times New Roman" w:hAnsi="Times New Roman" w:cs="Times New Roman"/>
          <w:i/>
          <w:iCs/>
          <w:color w:val="000000"/>
          <w:kern w:val="0"/>
          <w:sz w:val="31"/>
          <w:szCs w:val="31"/>
          <w14:ligatures w14:val="none"/>
        </w:rPr>
        <w:t>doche</w:t>
      </w:r>
      <w:r w:rsidRPr="00E60D73">
        <w:rPr>
          <w:rFonts w:ascii="Times New Roman" w:eastAsia="Times New Roman" w:hAnsi="Times New Roman" w:cs="Times New Roman"/>
          <w:color w:val="000000"/>
          <w:kern w:val="0"/>
          <w:sz w:val="31"/>
          <w:szCs w:val="31"/>
          <w14:ligatures w14:val="none"/>
        </w:rPr>
        <w:t xml:space="preserve"> this reasoning, since a kohen may also not be in the same room as a relative who is a גוסס, </w:t>
      </w:r>
      <w:proofErr w:type="gramStart"/>
      <w:r w:rsidRPr="00E60D73">
        <w:rPr>
          <w:rFonts w:ascii="Times New Roman" w:eastAsia="Times New Roman" w:hAnsi="Times New Roman" w:cs="Times New Roman"/>
          <w:color w:val="000000"/>
          <w:kern w:val="0"/>
          <w:sz w:val="31"/>
          <w:szCs w:val="31"/>
          <w14:ligatures w14:val="none"/>
        </w:rPr>
        <w:t>despite the fact that</w:t>
      </w:r>
      <w:proofErr w:type="gramEnd"/>
      <w:r w:rsidRPr="00E60D73">
        <w:rPr>
          <w:rFonts w:ascii="Times New Roman" w:eastAsia="Times New Roman" w:hAnsi="Times New Roman" w:cs="Times New Roman"/>
          <w:color w:val="000000"/>
          <w:kern w:val="0"/>
          <w:sz w:val="31"/>
          <w:szCs w:val="31"/>
          <w14:ligatures w14:val="none"/>
        </w:rPr>
        <w:t xml:space="preserve"> once the relative passes away, he may be מטמא מת for the relative. Even if the גוסס survives, the kohen is still </w:t>
      </w:r>
      <w:r w:rsidRPr="00E60D73">
        <w:rPr>
          <w:rFonts w:ascii="Times New Roman" w:eastAsia="Times New Roman" w:hAnsi="Times New Roman" w:cs="Times New Roman"/>
          <w:i/>
          <w:iCs/>
          <w:color w:val="000000"/>
          <w:kern w:val="0"/>
          <w:sz w:val="31"/>
          <w:szCs w:val="31"/>
          <w14:ligatures w14:val="none"/>
        </w:rPr>
        <w:t xml:space="preserve">over </w:t>
      </w:r>
      <w:r w:rsidRPr="00E60D73">
        <w:rPr>
          <w:rFonts w:ascii="Times New Roman" w:eastAsia="Times New Roman" w:hAnsi="Times New Roman" w:cs="Times New Roman"/>
          <w:color w:val="000000"/>
          <w:kern w:val="0"/>
          <w:sz w:val="31"/>
          <w:szCs w:val="31"/>
          <w14:ligatures w14:val="none"/>
        </w:rPr>
        <w:t xml:space="preserve">on the </w:t>
      </w:r>
      <w:r w:rsidRPr="00E60D73">
        <w:rPr>
          <w:rFonts w:ascii="Times New Roman" w:eastAsia="Times New Roman" w:hAnsi="Times New Roman" w:cs="Times New Roman"/>
          <w:i/>
          <w:iCs/>
          <w:color w:val="000000"/>
          <w:kern w:val="0"/>
          <w:sz w:val="31"/>
          <w:szCs w:val="31"/>
          <w14:ligatures w14:val="none"/>
        </w:rPr>
        <w:t xml:space="preserve">isur </w:t>
      </w:r>
      <w:r w:rsidRPr="00E60D73">
        <w:rPr>
          <w:rFonts w:ascii="Times New Roman" w:eastAsia="Times New Roman" w:hAnsi="Times New Roman" w:cs="Times New Roman"/>
          <w:color w:val="000000"/>
          <w:kern w:val="0"/>
          <w:sz w:val="31"/>
          <w:szCs w:val="31"/>
          <w14:ligatures w14:val="none"/>
        </w:rPr>
        <w:t>התקרבות למת.</w:t>
      </w:r>
    </w:p>
    <w:p w14:paraId="422C94AD" w14:textId="77777777" w:rsidR="00E60D73" w:rsidRPr="00E60D73" w:rsidRDefault="00E60D73" w:rsidP="00E60D73">
      <w:pPr>
        <w:numPr>
          <w:ilvl w:val="0"/>
          <w:numId w:val="3"/>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There is a מחלוקת אחרונים on </w:t>
      </w:r>
      <w:proofErr w:type="gramStart"/>
      <w:r w:rsidRPr="00E60D73">
        <w:rPr>
          <w:rFonts w:ascii="Times New Roman" w:eastAsia="Times New Roman" w:hAnsi="Times New Roman" w:cs="Times New Roman"/>
          <w:color w:val="000000"/>
          <w:kern w:val="0"/>
          <w:sz w:val="31"/>
          <w:szCs w:val="31"/>
          <w14:ligatures w14:val="none"/>
        </w:rPr>
        <w:t>whether or not</w:t>
      </w:r>
      <w:proofErr w:type="gramEnd"/>
      <w:r w:rsidRPr="00E60D73">
        <w:rPr>
          <w:rFonts w:ascii="Times New Roman" w:eastAsia="Times New Roman" w:hAnsi="Times New Roman" w:cs="Times New Roman"/>
          <w:color w:val="000000"/>
          <w:kern w:val="0"/>
          <w:sz w:val="31"/>
          <w:szCs w:val="31"/>
          <w14:ligatures w14:val="none"/>
        </w:rPr>
        <w:t xml:space="preserve"> a kohen may touch אפר השרופים (vide פתחי תשובה י״ד שסט קב), since אהלות </w:t>
      </w:r>
      <w:proofErr w:type="gramStart"/>
      <w:r w:rsidRPr="00E60D73">
        <w:rPr>
          <w:rFonts w:ascii="Times New Roman" w:eastAsia="Times New Roman" w:hAnsi="Times New Roman" w:cs="Times New Roman"/>
          <w:color w:val="000000"/>
          <w:kern w:val="0"/>
          <w:sz w:val="31"/>
          <w:szCs w:val="31"/>
          <w14:ligatures w14:val="none"/>
        </w:rPr>
        <w:t>ב:ב</w:t>
      </w:r>
      <w:proofErr w:type="gramEnd"/>
      <w:r w:rsidRPr="00E60D73">
        <w:rPr>
          <w:rFonts w:ascii="Times New Roman" w:eastAsia="Times New Roman" w:hAnsi="Times New Roman" w:cs="Times New Roman"/>
          <w:color w:val="000000"/>
          <w:kern w:val="0"/>
          <w:sz w:val="31"/>
          <w:szCs w:val="31"/>
          <w14:ligatures w14:val="none"/>
        </w:rPr>
        <w:t xml:space="preserve"> states that אפר השרופים are not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R. Schachter says that if we hold by those who say that a kohen may not, it is due to התקרבות למת; one can be </w:t>
      </w:r>
      <w:r w:rsidRPr="00E60D73">
        <w:rPr>
          <w:rFonts w:ascii="Times New Roman" w:eastAsia="Times New Roman" w:hAnsi="Times New Roman" w:cs="Times New Roman"/>
          <w:i/>
          <w:iCs/>
          <w:color w:val="000000"/>
          <w:kern w:val="0"/>
          <w:sz w:val="31"/>
          <w:szCs w:val="31"/>
          <w14:ligatures w14:val="none"/>
        </w:rPr>
        <w:t>over</w:t>
      </w:r>
      <w:r w:rsidRPr="00E60D73">
        <w:rPr>
          <w:rFonts w:ascii="Times New Roman" w:eastAsia="Times New Roman" w:hAnsi="Times New Roman" w:cs="Times New Roman"/>
          <w:color w:val="000000"/>
          <w:kern w:val="0"/>
          <w:sz w:val="31"/>
          <w:szCs w:val="31"/>
          <w14:ligatures w14:val="none"/>
        </w:rPr>
        <w:t xml:space="preserve"> an </w:t>
      </w:r>
      <w:r w:rsidRPr="00E60D73">
        <w:rPr>
          <w:rFonts w:ascii="Times New Roman" w:eastAsia="Times New Roman" w:hAnsi="Times New Roman" w:cs="Times New Roman"/>
          <w:i/>
          <w:iCs/>
          <w:color w:val="000000"/>
          <w:kern w:val="0"/>
          <w:sz w:val="31"/>
          <w:szCs w:val="31"/>
          <w14:ligatures w14:val="none"/>
        </w:rPr>
        <w:t>isur tumah</w:t>
      </w:r>
      <w:r w:rsidRPr="00E60D73">
        <w:rPr>
          <w:rFonts w:ascii="Times New Roman" w:eastAsia="Times New Roman" w:hAnsi="Times New Roman" w:cs="Times New Roman"/>
          <w:color w:val="000000"/>
          <w:kern w:val="0"/>
          <w:sz w:val="31"/>
          <w:szCs w:val="31"/>
          <w14:ligatures w14:val="none"/>
        </w:rPr>
        <w:t xml:space="preserve"> without </w:t>
      </w:r>
      <w:proofErr w:type="gramStart"/>
      <w:r w:rsidRPr="00E60D73">
        <w:rPr>
          <w:rFonts w:ascii="Times New Roman" w:eastAsia="Times New Roman" w:hAnsi="Times New Roman" w:cs="Times New Roman"/>
          <w:color w:val="000000"/>
          <w:kern w:val="0"/>
          <w:sz w:val="31"/>
          <w:szCs w:val="31"/>
          <w14:ligatures w14:val="none"/>
        </w:rPr>
        <w:t>actually becoming</w:t>
      </w:r>
      <w:proofErr w:type="gramEnd"/>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tameh</w:t>
      </w:r>
      <w:r w:rsidRPr="00E60D73">
        <w:rPr>
          <w:rFonts w:ascii="Times New Roman" w:eastAsia="Times New Roman" w:hAnsi="Times New Roman" w:cs="Times New Roman"/>
          <w:color w:val="000000"/>
          <w:kern w:val="0"/>
          <w:sz w:val="31"/>
          <w:szCs w:val="31"/>
          <w14:ligatures w14:val="none"/>
        </w:rPr>
        <w:t xml:space="preserve">. And if we say that a kohen may touch the אפר השרופים, it is because the אפר השרופים do not have a ״שם מת״ and touching it would not be התקרבות למת. This is based on the gemora in נדה כז, at the bottom of the second </w:t>
      </w:r>
      <w:r w:rsidRPr="00E60D73">
        <w:rPr>
          <w:rFonts w:ascii="Times New Roman" w:eastAsia="Times New Roman" w:hAnsi="Times New Roman" w:cs="Times New Roman"/>
          <w:i/>
          <w:iCs/>
          <w:color w:val="000000"/>
          <w:kern w:val="0"/>
          <w:sz w:val="31"/>
          <w:szCs w:val="31"/>
          <w14:ligatures w14:val="none"/>
        </w:rPr>
        <w:t>omud</w:t>
      </w:r>
      <w:r w:rsidRPr="00E60D73">
        <w:rPr>
          <w:rFonts w:ascii="Times New Roman" w:eastAsia="Times New Roman" w:hAnsi="Times New Roman" w:cs="Times New Roman"/>
          <w:color w:val="000000"/>
          <w:kern w:val="0"/>
          <w:sz w:val="31"/>
          <w:szCs w:val="31"/>
          <w14:ligatures w14:val="none"/>
        </w:rPr>
        <w:t xml:space="preserve">; the idea is that since the original form has been significantly altered, it takes on a status as a totally different entity. (R. Daniel Wolff develops this concept in his book, מנחה טהורה, where he writes about properties having a זהות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and how that affects its status.)</w:t>
      </w:r>
    </w:p>
    <w:p w14:paraId="435099E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The third example illustrating the idea of התקרבות למת is R. Schachter’s rejection of a “חכם אחד מכחמי זמננו,” a.k.a. R. Goren: R. Schachter writes as follows:</w:t>
      </w:r>
    </w:p>
    <w:p w14:paraId="062CD95C"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״והנה לפי דרכנו נתבאר, דליתא להך היתרא. דטאמא דשרינן לכהן להתטמא בטומאת חרב הרי הוא כחלל הינו משום דמעיקר הדין תפסינן להל׳ דרדר האיסור בטומאת כהנים הוא שלא להתרקב למת. וממילא פשוט וברור דמאי דמודו כ״ע דבעודו בחיבורין עם מת אחד שרי ליגע במת שני, דהיינו דווקא אם הוא בחיבורין עם טומאת חרב ה״ה כחלל, אף דע״י מה שיגע עכשיו במת לא יתוסף לו שום טומאה על טומאתו הקודמת, עדיין י״ל דאסור לדעת הרמב״ם והרוקח וכל הפוסקים הנ״ל, דאיסורא איכא לכהן שלא יתקרב למת, אפ׳ באופן שאינו מתטמא </w:t>
      </w:r>
      <w:proofErr w:type="gramStart"/>
      <w:r w:rsidRPr="00E60D73">
        <w:rPr>
          <w:rFonts w:ascii="Times New Roman" w:eastAsia="Times New Roman" w:hAnsi="Times New Roman" w:cs="Times New Roman"/>
          <w:color w:val="000000"/>
          <w:kern w:val="0"/>
          <w:sz w:val="31"/>
          <w:szCs w:val="31"/>
          <w14:ligatures w14:val="none"/>
        </w:rPr>
        <w:t>בכך.״</w:t>
      </w:r>
      <w:proofErr w:type="gramEnd"/>
    </w:p>
    <w:p w14:paraId="019B58DF"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lastRenderedPageBreak/>
        <w:t>Avoiding Cadavers</w:t>
      </w:r>
    </w:p>
    <w:p w14:paraId="3FAD0A33"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I have heard of a certain </w:t>
      </w:r>
      <w:r w:rsidRPr="00E60D73">
        <w:rPr>
          <w:rFonts w:ascii="Times New Roman" w:eastAsia="Times New Roman" w:hAnsi="Times New Roman" w:cs="Times New Roman"/>
          <w:i/>
          <w:iCs/>
          <w:color w:val="000000"/>
          <w:kern w:val="0"/>
          <w:sz w:val="31"/>
          <w:szCs w:val="31"/>
          <w14:ligatures w14:val="none"/>
        </w:rPr>
        <w:t xml:space="preserve">poskek </w:t>
      </w:r>
      <w:r w:rsidRPr="00E60D73">
        <w:rPr>
          <w:rFonts w:ascii="Times New Roman" w:eastAsia="Times New Roman" w:hAnsi="Times New Roman" w:cs="Times New Roman"/>
          <w:color w:val="000000"/>
          <w:kern w:val="0"/>
          <w:sz w:val="31"/>
          <w:szCs w:val="31"/>
          <w14:ligatures w14:val="none"/>
        </w:rPr>
        <w:t xml:space="preserve">who allowed kohanim to go to medical school if </w:t>
      </w:r>
      <w:proofErr w:type="gramStart"/>
      <w:r w:rsidRPr="00E60D73">
        <w:rPr>
          <w:rFonts w:ascii="Times New Roman" w:eastAsia="Times New Roman" w:hAnsi="Times New Roman" w:cs="Times New Roman"/>
          <w:color w:val="000000"/>
          <w:kern w:val="0"/>
          <w:sz w:val="31"/>
          <w:szCs w:val="31"/>
          <w14:ligatures w14:val="none"/>
        </w:rPr>
        <w:t>all of</w:t>
      </w:r>
      <w:proofErr w:type="gramEnd"/>
      <w:r w:rsidRPr="00E60D73">
        <w:rPr>
          <w:rFonts w:ascii="Times New Roman" w:eastAsia="Times New Roman" w:hAnsi="Times New Roman" w:cs="Times New Roman"/>
          <w:color w:val="000000"/>
          <w:kern w:val="0"/>
          <w:sz w:val="31"/>
          <w:szCs w:val="31"/>
          <w14:ligatures w14:val="none"/>
        </w:rPr>
        <w:t xml:space="preserve"> the following criteria are fulfilled:</w:t>
      </w:r>
    </w:p>
    <w:p w14:paraId="6C6D204A" w14:textId="77777777" w:rsidR="00E60D73" w:rsidRPr="00E60D73" w:rsidRDefault="00E60D73" w:rsidP="00E60D73">
      <w:pPr>
        <w:numPr>
          <w:ilvl w:val="0"/>
          <w:numId w:val="5"/>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They desperately want to go to medical school</w:t>
      </w:r>
    </w:p>
    <w:p w14:paraId="317CB36A" w14:textId="77777777" w:rsidR="00E60D73" w:rsidRPr="00E60D73" w:rsidRDefault="00E60D73" w:rsidP="00E60D73">
      <w:pPr>
        <w:numPr>
          <w:ilvl w:val="0"/>
          <w:numId w:val="6"/>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The cadavers are goyish</w:t>
      </w:r>
    </w:p>
    <w:p w14:paraId="17FBBF01" w14:textId="77777777" w:rsidR="00E60D73" w:rsidRPr="00E60D73" w:rsidRDefault="00E60D73" w:rsidP="00E60D73">
      <w:pPr>
        <w:numPr>
          <w:ilvl w:val="0"/>
          <w:numId w:val="7"/>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They never touch a cadaver no matter what</w:t>
      </w:r>
    </w:p>
    <w:p w14:paraId="2FDB4682" w14:textId="77777777" w:rsidR="00E60D73" w:rsidRPr="00E60D73" w:rsidRDefault="00E60D73" w:rsidP="00E60D73">
      <w:pPr>
        <w:numPr>
          <w:ilvl w:val="0"/>
          <w:numId w:val="8"/>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One version I heard is that they excel in medical school so that it could be considered פיקוח נפש to attend, the other version I heard is that they become the next </w:t>
      </w:r>
      <w:r w:rsidRPr="00E60D73">
        <w:rPr>
          <w:rFonts w:ascii="Times New Roman" w:eastAsia="Times New Roman" w:hAnsi="Times New Roman" w:cs="Times New Roman"/>
          <w:i/>
          <w:iCs/>
          <w:color w:val="000000"/>
          <w:kern w:val="0"/>
          <w:sz w:val="31"/>
          <w:szCs w:val="31"/>
          <w14:ligatures w14:val="none"/>
        </w:rPr>
        <w:t xml:space="preserve">godol </w:t>
      </w:r>
      <w:r w:rsidRPr="00E60D73">
        <w:rPr>
          <w:rFonts w:ascii="Times New Roman" w:eastAsia="Times New Roman" w:hAnsi="Times New Roman" w:cs="Times New Roman"/>
          <w:color w:val="000000"/>
          <w:kern w:val="0"/>
          <w:sz w:val="31"/>
          <w:szCs w:val="31"/>
          <w14:ligatures w14:val="none"/>
        </w:rPr>
        <w:t>in science so that it could be פיקוח נפש.</w:t>
      </w:r>
    </w:p>
    <w:p w14:paraId="0A2CA519"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This seems </w:t>
      </w:r>
      <w:r w:rsidRPr="00E60D73">
        <w:rPr>
          <w:rFonts w:ascii="Times New Roman" w:eastAsia="Times New Roman" w:hAnsi="Times New Roman" w:cs="Times New Roman"/>
          <w:i/>
          <w:iCs/>
          <w:color w:val="000000"/>
          <w:kern w:val="0"/>
          <w:sz w:val="31"/>
          <w:szCs w:val="31"/>
          <w14:ligatures w14:val="none"/>
        </w:rPr>
        <w:t>shver</w:t>
      </w:r>
      <w:r w:rsidRPr="00E60D73">
        <w:rPr>
          <w:rFonts w:ascii="Times New Roman" w:eastAsia="Times New Roman" w:hAnsi="Times New Roman" w:cs="Times New Roman"/>
          <w:color w:val="000000"/>
          <w:kern w:val="0"/>
          <w:sz w:val="31"/>
          <w:szCs w:val="31"/>
          <w14:ligatures w14:val="none"/>
        </w:rPr>
        <w:t xml:space="preserve">, as it still goes against the </w:t>
      </w:r>
      <w:proofErr w:type="gramStart"/>
      <w:r w:rsidRPr="00E60D73">
        <w:rPr>
          <w:rFonts w:ascii="Times New Roman" w:eastAsia="Times New Roman" w:hAnsi="Times New Roman" w:cs="Times New Roman"/>
          <w:color w:val="000000"/>
          <w:kern w:val="0"/>
          <w:sz w:val="31"/>
          <w:szCs w:val="31"/>
          <w14:ligatures w14:val="none"/>
        </w:rPr>
        <w:t>aforementioned Shulhan Arukh</w:t>
      </w:r>
      <w:proofErr w:type="gramEnd"/>
      <w:r w:rsidRPr="00E60D73">
        <w:rPr>
          <w:rFonts w:ascii="Times New Roman" w:eastAsia="Times New Roman" w:hAnsi="Times New Roman" w:cs="Times New Roman"/>
          <w:color w:val="000000"/>
          <w:kern w:val="0"/>
          <w:sz w:val="31"/>
          <w:szCs w:val="31"/>
          <w14:ligatures w14:val="none"/>
        </w:rPr>
        <w:t xml:space="preserve"> and Rema in י״ד </w:t>
      </w:r>
      <w:proofErr w:type="gramStart"/>
      <w:r w:rsidRPr="00E60D73">
        <w:rPr>
          <w:rFonts w:ascii="Times New Roman" w:eastAsia="Times New Roman" w:hAnsi="Times New Roman" w:cs="Times New Roman"/>
          <w:color w:val="000000"/>
          <w:kern w:val="0"/>
          <w:sz w:val="31"/>
          <w:szCs w:val="31"/>
          <w14:ligatures w14:val="none"/>
        </w:rPr>
        <w:t>שעב:ב</w:t>
      </w:r>
      <w:proofErr w:type="gramEnd"/>
      <w:r w:rsidRPr="00E60D73">
        <w:rPr>
          <w:rFonts w:ascii="Times New Roman" w:eastAsia="Times New Roman" w:hAnsi="Times New Roman" w:cs="Times New Roman"/>
          <w:color w:val="000000"/>
          <w:kern w:val="0"/>
          <w:sz w:val="31"/>
          <w:szCs w:val="31"/>
          <w14:ligatures w14:val="none"/>
        </w:rPr>
        <w:t xml:space="preserve">. Furthermore, in the </w:t>
      </w:r>
      <w:proofErr w:type="gramStart"/>
      <w:r w:rsidRPr="00E60D73">
        <w:rPr>
          <w:rFonts w:ascii="Times New Roman" w:eastAsia="Times New Roman" w:hAnsi="Times New Roman" w:cs="Times New Roman"/>
          <w:color w:val="000000"/>
          <w:kern w:val="0"/>
          <w:sz w:val="31"/>
          <w:szCs w:val="31"/>
          <w14:ligatures w14:val="none"/>
        </w:rPr>
        <w:t>aforementioned R.</w:t>
      </w:r>
      <w:proofErr w:type="gramEnd"/>
      <w:r w:rsidRPr="00E60D73">
        <w:rPr>
          <w:rFonts w:ascii="Times New Roman" w:eastAsia="Times New Roman" w:hAnsi="Times New Roman" w:cs="Times New Roman"/>
          <w:color w:val="000000"/>
          <w:kern w:val="0"/>
          <w:sz w:val="31"/>
          <w:szCs w:val="31"/>
          <w14:ligatures w14:val="none"/>
        </w:rPr>
        <w:t xml:space="preserve"> Osher Weiss </w:t>
      </w:r>
      <w:r w:rsidRPr="00E60D73">
        <w:rPr>
          <w:rFonts w:ascii="Times New Roman" w:eastAsia="Times New Roman" w:hAnsi="Times New Roman" w:cs="Times New Roman"/>
          <w:i/>
          <w:iCs/>
          <w:color w:val="000000"/>
          <w:kern w:val="0"/>
          <w:sz w:val="31"/>
          <w:szCs w:val="31"/>
          <w14:ligatures w14:val="none"/>
        </w:rPr>
        <w:t>shiur</w:t>
      </w:r>
      <w:r w:rsidRPr="00E60D73">
        <w:rPr>
          <w:rFonts w:ascii="Times New Roman" w:eastAsia="Times New Roman" w:hAnsi="Times New Roman" w:cs="Times New Roman"/>
          <w:color w:val="000000"/>
          <w:kern w:val="0"/>
          <w:sz w:val="31"/>
          <w:szCs w:val="31"/>
          <w14:ligatures w14:val="none"/>
        </w:rPr>
        <w:t xml:space="preserve">, R. Weiss allows kohanim to be in an אהל מת נכרי when necessary to be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xml:space="preserve">, but these leniences were for very specific cases of needs— not for pursuing a career which one need not pursue. Additionally, R. Moshe’s </w:t>
      </w:r>
      <w:r w:rsidRPr="00E60D73">
        <w:rPr>
          <w:rFonts w:ascii="Times New Roman" w:eastAsia="Times New Roman" w:hAnsi="Times New Roman" w:cs="Times New Roman"/>
          <w:i/>
          <w:iCs/>
          <w:color w:val="000000"/>
          <w:kern w:val="0"/>
          <w:sz w:val="31"/>
          <w:szCs w:val="31"/>
          <w14:ligatures w14:val="none"/>
        </w:rPr>
        <w:t>teshuva</w:t>
      </w:r>
      <w:r w:rsidRPr="00E60D73">
        <w:rPr>
          <w:rFonts w:ascii="Times New Roman" w:eastAsia="Times New Roman" w:hAnsi="Times New Roman" w:cs="Times New Roman"/>
          <w:color w:val="000000"/>
          <w:kern w:val="0"/>
          <w:sz w:val="31"/>
          <w:szCs w:val="31"/>
          <w14:ligatures w14:val="none"/>
        </w:rPr>
        <w:t xml:space="preserve"> seems clear that we may not rely on a </w:t>
      </w:r>
      <w:r w:rsidRPr="00E60D73">
        <w:rPr>
          <w:rFonts w:ascii="Times New Roman" w:eastAsia="Times New Roman" w:hAnsi="Times New Roman" w:cs="Times New Roman"/>
          <w:i/>
          <w:iCs/>
          <w:color w:val="000000"/>
          <w:kern w:val="0"/>
          <w:sz w:val="31"/>
          <w:szCs w:val="31"/>
          <w14:ligatures w14:val="none"/>
        </w:rPr>
        <w:t>das yuchid</w:t>
      </w:r>
      <w:r w:rsidRPr="00E60D73">
        <w:rPr>
          <w:rFonts w:ascii="Times New Roman" w:eastAsia="Times New Roman" w:hAnsi="Times New Roman" w:cs="Times New Roman"/>
          <w:color w:val="000000"/>
          <w:kern w:val="0"/>
          <w:sz w:val="31"/>
          <w:szCs w:val="31"/>
          <w14:ligatures w14:val="none"/>
        </w:rPr>
        <w:t xml:space="preserve"> for this matter nor be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and the פיקוח נפש card does not hold up. </w:t>
      </w:r>
    </w:p>
    <w:p w14:paraId="6DC66893"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Lastly, the </w:t>
      </w:r>
      <w:r w:rsidRPr="00E60D73">
        <w:rPr>
          <w:rFonts w:ascii="Times New Roman" w:eastAsia="Times New Roman" w:hAnsi="Times New Roman" w:cs="Times New Roman"/>
          <w:i/>
          <w:iCs/>
          <w:color w:val="000000"/>
          <w:kern w:val="0"/>
          <w:sz w:val="31"/>
          <w:szCs w:val="31"/>
          <w14:ligatures w14:val="none"/>
        </w:rPr>
        <w:t>Avnei Nezer</w:t>
      </w:r>
      <w:r w:rsidRPr="00E60D73">
        <w:rPr>
          <w:rFonts w:ascii="Times New Roman" w:eastAsia="Times New Roman" w:hAnsi="Times New Roman" w:cs="Times New Roman"/>
          <w:color w:val="000000"/>
          <w:kern w:val="0"/>
          <w:sz w:val="31"/>
          <w:szCs w:val="31"/>
          <w14:ligatures w14:val="none"/>
        </w:rPr>
        <w:t xml:space="preserve"> writes that "אך להורות היתר ברור במקום שהרמ״א כתב טוב להחמיר לאחר שרואין פוסקין המקילין לא ידעתי" (שו״ת ס׳ תסז). </w:t>
      </w:r>
    </w:p>
    <w:p w14:paraId="6FA6CDF4"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 xml:space="preserve">The </w:t>
      </w:r>
      <w:r w:rsidRPr="00E60D73">
        <w:rPr>
          <w:rFonts w:ascii="Arial" w:eastAsia="Times New Roman" w:hAnsi="Arial" w:cs="Arial"/>
          <w:color w:val="226E93"/>
          <w:kern w:val="0"/>
          <w:sz w:val="38"/>
          <w:szCs w:val="38"/>
          <w14:ligatures w14:val="none"/>
        </w:rPr>
        <w:t>גשר</w:t>
      </w:r>
      <w:r w:rsidRPr="00E60D73">
        <w:rPr>
          <w:rFonts w:ascii="Lato" w:eastAsia="Times New Roman" w:hAnsi="Lato" w:cs="Times New Roman"/>
          <w:color w:val="226E93"/>
          <w:kern w:val="0"/>
          <w:sz w:val="38"/>
          <w:szCs w:val="38"/>
          <w14:ligatures w14:val="none"/>
        </w:rPr>
        <w:t xml:space="preserve"> </w:t>
      </w:r>
      <w:r w:rsidRPr="00E60D73">
        <w:rPr>
          <w:rFonts w:ascii="Arial" w:eastAsia="Times New Roman" w:hAnsi="Arial" w:cs="Arial"/>
          <w:color w:val="226E93"/>
          <w:kern w:val="0"/>
          <w:sz w:val="38"/>
          <w:szCs w:val="38"/>
          <w14:ligatures w14:val="none"/>
        </w:rPr>
        <w:t>החיים</w:t>
      </w:r>
    </w:p>
    <w:p w14:paraId="6D3801E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Tucazinsky (גשר החיים א פ״ה ד״ה כבוד המת) quotes the </w:t>
      </w:r>
      <w:r w:rsidRPr="00E60D73">
        <w:rPr>
          <w:rFonts w:ascii="Times New Roman" w:eastAsia="Times New Roman" w:hAnsi="Times New Roman" w:cs="Times New Roman"/>
          <w:i/>
          <w:iCs/>
          <w:color w:val="000000"/>
          <w:kern w:val="0"/>
          <w:sz w:val="31"/>
          <w:szCs w:val="31"/>
          <w14:ligatures w14:val="none"/>
        </w:rPr>
        <w:t>Noda Bihuda</w:t>
      </w:r>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YD</w:t>
      </w:r>
      <w:r w:rsidRPr="00E60D73">
        <w:rPr>
          <w:rFonts w:ascii="Times New Roman" w:eastAsia="Times New Roman" w:hAnsi="Times New Roman" w:cs="Times New Roman"/>
          <w:color w:val="000000"/>
          <w:kern w:val="0"/>
          <w:sz w:val="31"/>
          <w:szCs w:val="31"/>
          <w14:ligatures w14:val="none"/>
        </w:rPr>
        <w:t xml:space="preserve"> 210) that:</w:t>
      </w:r>
    </w:p>
    <w:p w14:paraId="18ADC2ED" w14:textId="77777777" w:rsidR="00E60D73" w:rsidRPr="00E60D73" w:rsidRDefault="00E60D73" w:rsidP="00E60D73">
      <w:pPr>
        <w:numPr>
          <w:ilvl w:val="0"/>
          <w:numId w:val="9"/>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It is untrue that there is great utility to cadavers.</w:t>
      </w:r>
    </w:p>
    <w:p w14:paraId="5D1BC700" w14:textId="77777777" w:rsidR="00E60D73" w:rsidRPr="00E60D73" w:rsidRDefault="00E60D73" w:rsidP="00E60D73">
      <w:pPr>
        <w:numPr>
          <w:ilvl w:val="0"/>
          <w:numId w:val="9"/>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Pikuach nefesh is </w:t>
      </w:r>
      <w:r w:rsidRPr="00E60D73">
        <w:rPr>
          <w:rFonts w:ascii="Times New Roman" w:eastAsia="Times New Roman" w:hAnsi="Times New Roman" w:cs="Times New Roman"/>
          <w:i/>
          <w:iCs/>
          <w:color w:val="000000"/>
          <w:kern w:val="0"/>
          <w:sz w:val="31"/>
          <w:szCs w:val="31"/>
          <w14:ligatures w14:val="none"/>
        </w:rPr>
        <w:t>doche</w:t>
      </w:r>
      <w:r w:rsidRPr="00E60D73">
        <w:rPr>
          <w:rFonts w:ascii="Times New Roman" w:eastAsia="Times New Roman" w:hAnsi="Times New Roman" w:cs="Times New Roman"/>
          <w:color w:val="000000"/>
          <w:kern w:val="0"/>
          <w:sz w:val="31"/>
          <w:szCs w:val="31"/>
          <w14:ligatures w14:val="none"/>
        </w:rPr>
        <w:t xml:space="preserve"> Shabbes in the case of a </w:t>
      </w:r>
      <w:r w:rsidRPr="00E60D73">
        <w:rPr>
          <w:rFonts w:ascii="Times New Roman" w:eastAsia="Times New Roman" w:hAnsi="Times New Roman" w:cs="Times New Roman"/>
          <w:i/>
          <w:iCs/>
          <w:color w:val="000000"/>
          <w:kern w:val="0"/>
          <w:sz w:val="31"/>
          <w:szCs w:val="31"/>
          <w14:ligatures w14:val="none"/>
        </w:rPr>
        <w:t>safek</w:t>
      </w:r>
      <w:r w:rsidRPr="00E60D73">
        <w:rPr>
          <w:rFonts w:ascii="Times New Roman" w:eastAsia="Times New Roman" w:hAnsi="Times New Roman" w:cs="Times New Roman"/>
          <w:color w:val="000000"/>
          <w:kern w:val="0"/>
          <w:sz w:val="31"/>
          <w:szCs w:val="31"/>
          <w14:ligatures w14:val="none"/>
        </w:rPr>
        <w:t xml:space="preserve"> and s doctor may violate Shabbes in such a case. But, to learn a discipline so that one can then put themselves </w:t>
      </w:r>
      <w:proofErr w:type="gramStart"/>
      <w:r w:rsidRPr="00E60D73">
        <w:rPr>
          <w:rFonts w:ascii="Times New Roman" w:eastAsia="Times New Roman" w:hAnsi="Times New Roman" w:cs="Times New Roman"/>
          <w:color w:val="000000"/>
          <w:kern w:val="0"/>
          <w:sz w:val="31"/>
          <w:szCs w:val="31"/>
          <w14:ligatures w14:val="none"/>
        </w:rPr>
        <w:t>in the situation in which</w:t>
      </w:r>
      <w:proofErr w:type="gramEnd"/>
      <w:r w:rsidRPr="00E60D73">
        <w:rPr>
          <w:rFonts w:ascii="Times New Roman" w:eastAsia="Times New Roman" w:hAnsi="Times New Roman" w:cs="Times New Roman"/>
          <w:color w:val="000000"/>
          <w:kern w:val="0"/>
          <w:sz w:val="31"/>
          <w:szCs w:val="31"/>
          <w14:ligatures w14:val="none"/>
        </w:rPr>
        <w:t xml:space="preserve"> they may be </w:t>
      </w:r>
      <w:r w:rsidRPr="00E60D73">
        <w:rPr>
          <w:rFonts w:ascii="Times New Roman" w:eastAsia="Times New Roman" w:hAnsi="Times New Roman" w:cs="Times New Roman"/>
          <w:i/>
          <w:iCs/>
          <w:color w:val="000000"/>
          <w:kern w:val="0"/>
          <w:sz w:val="31"/>
          <w:szCs w:val="31"/>
          <w14:ligatures w14:val="none"/>
        </w:rPr>
        <w:t>doche</w:t>
      </w:r>
      <w:r w:rsidRPr="00E60D73">
        <w:rPr>
          <w:rFonts w:ascii="Times New Roman" w:eastAsia="Times New Roman" w:hAnsi="Times New Roman" w:cs="Times New Roman"/>
          <w:color w:val="000000"/>
          <w:kern w:val="0"/>
          <w:sz w:val="31"/>
          <w:szCs w:val="31"/>
          <w14:ligatures w14:val="none"/>
        </w:rPr>
        <w:t xml:space="preserve"> is not a thing. Would this be </w:t>
      </w:r>
      <w:proofErr w:type="gramStart"/>
      <w:r w:rsidRPr="00E60D73">
        <w:rPr>
          <w:rFonts w:ascii="Times New Roman" w:eastAsia="Times New Roman" w:hAnsi="Times New Roman" w:cs="Times New Roman"/>
          <w:color w:val="000000"/>
          <w:kern w:val="0"/>
          <w:sz w:val="31"/>
          <w:szCs w:val="31"/>
          <w14:ligatures w14:val="none"/>
        </w:rPr>
        <w:t xml:space="preserve">permitted,   </w:t>
      </w:r>
      <w:proofErr w:type="gramEnd"/>
      <w:r w:rsidRPr="00E60D73">
        <w:rPr>
          <w:rFonts w:ascii="Times New Roman" w:eastAsia="Times New Roman" w:hAnsi="Times New Roman" w:cs="Times New Roman"/>
          <w:color w:val="000000"/>
          <w:kern w:val="0"/>
          <w:sz w:val="31"/>
          <w:szCs w:val="31"/>
          <w14:ligatures w14:val="none"/>
        </w:rPr>
        <w:t xml:space="preserve">״דא״כ, מותר לעשות כל מלאכת שבת גם בזמן שאין כאן חולה שמא יזדמן להם </w:t>
      </w:r>
      <w:proofErr w:type="gramStart"/>
      <w:r w:rsidRPr="00E60D73">
        <w:rPr>
          <w:rFonts w:ascii="Times New Roman" w:eastAsia="Times New Roman" w:hAnsi="Times New Roman" w:cs="Times New Roman"/>
          <w:color w:val="000000"/>
          <w:kern w:val="0"/>
          <w:sz w:val="31"/>
          <w:szCs w:val="31"/>
          <w14:ligatures w14:val="none"/>
        </w:rPr>
        <w:t>חולה.״</w:t>
      </w:r>
      <w:proofErr w:type="gramEnd"/>
      <w:r w:rsidRPr="00E60D73">
        <w:rPr>
          <w:rFonts w:ascii="Times New Roman" w:eastAsia="Times New Roman" w:hAnsi="Times New Roman" w:cs="Times New Roman"/>
          <w:color w:val="000000"/>
          <w:kern w:val="0"/>
          <w:sz w:val="31"/>
          <w:szCs w:val="31"/>
          <w14:ligatures w14:val="none"/>
        </w:rPr>
        <w:t> </w:t>
      </w:r>
    </w:p>
    <w:p w14:paraId="0DAE4117" w14:textId="77777777" w:rsidR="00E60D73" w:rsidRPr="00E60D73" w:rsidRDefault="00E60D73" w:rsidP="00E60D73">
      <w:pPr>
        <w:numPr>
          <w:ilvl w:val="0"/>
          <w:numId w:val="9"/>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Third, there is איסור בהנאה of a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still stands.</w:t>
      </w:r>
    </w:p>
    <w:p w14:paraId="7103CD05"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 xml:space="preserve">A Super </w:t>
      </w:r>
      <w:r w:rsidRPr="00E60D73">
        <w:rPr>
          <w:rFonts w:ascii="Lato" w:eastAsia="Times New Roman" w:hAnsi="Lato" w:cs="Times New Roman"/>
          <w:i/>
          <w:iCs/>
          <w:color w:val="226E93"/>
          <w:kern w:val="0"/>
          <w:sz w:val="38"/>
          <w:szCs w:val="38"/>
          <w14:ligatures w14:val="none"/>
        </w:rPr>
        <w:t>Mekil</w:t>
      </w:r>
      <w:r w:rsidRPr="00E60D73">
        <w:rPr>
          <w:rFonts w:ascii="Lato" w:eastAsia="Times New Roman" w:hAnsi="Lato" w:cs="Times New Roman"/>
          <w:color w:val="226E93"/>
          <w:kern w:val="0"/>
          <w:sz w:val="38"/>
          <w:szCs w:val="38"/>
          <w14:ligatures w14:val="none"/>
        </w:rPr>
        <w:t xml:space="preserve"> </w:t>
      </w:r>
      <w:r w:rsidRPr="00E60D73">
        <w:rPr>
          <w:rFonts w:ascii="Lato" w:eastAsia="Times New Roman" w:hAnsi="Lato" w:cs="Times New Roman"/>
          <w:i/>
          <w:iCs/>
          <w:color w:val="226E93"/>
          <w:kern w:val="0"/>
          <w:sz w:val="38"/>
          <w:szCs w:val="38"/>
          <w14:ligatures w14:val="none"/>
        </w:rPr>
        <w:t>Heter</w:t>
      </w:r>
      <w:r w:rsidRPr="00E60D73">
        <w:rPr>
          <w:rFonts w:ascii="Lato" w:eastAsia="Times New Roman" w:hAnsi="Lato" w:cs="Times New Roman"/>
          <w:color w:val="226E93"/>
          <w:kern w:val="0"/>
          <w:sz w:val="38"/>
          <w:szCs w:val="38"/>
          <w14:ligatures w14:val="none"/>
        </w:rPr>
        <w:t xml:space="preserve"> by R. Chaim Hirschensohn</w:t>
      </w:r>
    </w:p>
    <w:p w14:paraId="39DD2577"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Chaim Hirschensohn discusses kohanim attending medical school in his </w:t>
      </w:r>
      <w:r w:rsidRPr="00E60D73">
        <w:rPr>
          <w:rFonts w:ascii="Times New Roman" w:eastAsia="Times New Roman" w:hAnsi="Times New Roman" w:cs="Times New Roman"/>
          <w:i/>
          <w:iCs/>
          <w:color w:val="000000"/>
          <w:kern w:val="0"/>
          <w:sz w:val="31"/>
          <w:szCs w:val="31"/>
          <w14:ligatures w14:val="none"/>
        </w:rPr>
        <w:t>sefer</w:t>
      </w:r>
      <w:r w:rsidRPr="00E60D73">
        <w:rPr>
          <w:rFonts w:ascii="Times New Roman" w:eastAsia="Times New Roman" w:hAnsi="Times New Roman" w:cs="Times New Roman"/>
          <w:color w:val="000000"/>
          <w:kern w:val="0"/>
          <w:sz w:val="31"/>
          <w:szCs w:val="31"/>
          <w14:ligatures w14:val="none"/>
        </w:rPr>
        <w:t xml:space="preserve">, מלכי בקדש, in חלק ג-ד. In שאלה ה, R. Hirschensohn notes that in 1915/1916, Rabbi Dr. Bernard Revel and Rabbi Dr. Elyakim Goldenberg (see info about the latter </w:t>
      </w:r>
      <w:hyperlink r:id="rId5" w:history="1">
        <w:r w:rsidRPr="00E60D73">
          <w:rPr>
            <w:rFonts w:ascii="Times New Roman" w:eastAsia="Times New Roman" w:hAnsi="Times New Roman" w:cs="Times New Roman"/>
            <w:color w:val="000000"/>
            <w:kern w:val="0"/>
            <w:sz w:val="31"/>
            <w:szCs w:val="31"/>
            <w:u w:val="single"/>
            <w14:ligatures w14:val="none"/>
          </w:rPr>
          <w:t>here</w:t>
        </w:r>
      </w:hyperlink>
      <w:r w:rsidRPr="00E60D73">
        <w:rPr>
          <w:rFonts w:ascii="Times New Roman" w:eastAsia="Times New Roman" w:hAnsi="Times New Roman" w:cs="Times New Roman"/>
          <w:color w:val="000000"/>
          <w:kern w:val="0"/>
          <w:sz w:val="31"/>
          <w:szCs w:val="31"/>
          <w14:ligatures w14:val="none"/>
        </w:rPr>
        <w:t>) wrote in the journal יגדיל תורה, שנה הלז about the מח׳ רמב״ם ראב"ד. </w:t>
      </w:r>
    </w:p>
    <w:p w14:paraId="73F3083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R. Hirschensohn writes that: </w:t>
      </w:r>
    </w:p>
    <w:p w14:paraId="4D900D56"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״ודעתי שבזמן הזה כל המרבה למצא התר ע״פ דרכי התורה להדברים אשר העם להוט בולמסם מצוה להתיר למען לא יעשום </w:t>
      </w:r>
      <w:proofErr w:type="gramStart"/>
      <w:r w:rsidRPr="00E60D73">
        <w:rPr>
          <w:rFonts w:ascii="Times New Roman" w:eastAsia="Times New Roman" w:hAnsi="Times New Roman" w:cs="Times New Roman"/>
          <w:color w:val="000000"/>
          <w:kern w:val="0"/>
          <w:sz w:val="31"/>
          <w:szCs w:val="31"/>
          <w14:ligatures w14:val="none"/>
        </w:rPr>
        <w:t>באיסור.״</w:t>
      </w:r>
      <w:proofErr w:type="gramEnd"/>
      <w:r w:rsidRPr="00E60D73">
        <w:rPr>
          <w:rFonts w:ascii="Times New Roman" w:eastAsia="Times New Roman" w:hAnsi="Times New Roman" w:cs="Times New Roman"/>
          <w:color w:val="000000"/>
          <w:kern w:val="0"/>
          <w:sz w:val="31"/>
          <w:szCs w:val="31"/>
          <w14:ligatures w14:val="none"/>
        </w:rPr>
        <w:t> </w:t>
      </w:r>
    </w:p>
    <w:p w14:paraId="2A5C7BC7"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In תשובה לשאלה ה (on p. 153), R. Hirschensohn writes out </w:t>
      </w:r>
      <w:proofErr w:type="gramStart"/>
      <w:r w:rsidRPr="00E60D73">
        <w:rPr>
          <w:rFonts w:ascii="Times New Roman" w:eastAsia="Times New Roman" w:hAnsi="Times New Roman" w:cs="Times New Roman"/>
          <w:color w:val="000000"/>
          <w:kern w:val="0"/>
          <w:sz w:val="31"/>
          <w:szCs w:val="31"/>
          <w14:ligatures w14:val="none"/>
        </w:rPr>
        <w:t>all of</w:t>
      </w:r>
      <w:proofErr w:type="gramEnd"/>
      <w:r w:rsidRPr="00E60D73">
        <w:rPr>
          <w:rFonts w:ascii="Times New Roman" w:eastAsia="Times New Roman" w:hAnsi="Times New Roman" w:cs="Times New Roman"/>
          <w:color w:val="000000"/>
          <w:kern w:val="0"/>
          <w:sz w:val="31"/>
          <w:szCs w:val="31"/>
          <w14:ligatures w14:val="none"/>
        </w:rPr>
        <w:t xml:space="preserve"> the </w:t>
      </w:r>
      <w:r w:rsidRPr="00E60D73">
        <w:rPr>
          <w:rFonts w:ascii="Times New Roman" w:eastAsia="Times New Roman" w:hAnsi="Times New Roman" w:cs="Times New Roman"/>
          <w:i/>
          <w:iCs/>
          <w:color w:val="000000"/>
          <w:kern w:val="0"/>
          <w:sz w:val="31"/>
          <w:szCs w:val="31"/>
          <w14:ligatures w14:val="none"/>
        </w:rPr>
        <w:t>sugye</w:t>
      </w:r>
      <w:r w:rsidRPr="00E60D73">
        <w:rPr>
          <w:rFonts w:ascii="Times New Roman" w:eastAsia="Times New Roman" w:hAnsi="Times New Roman" w:cs="Times New Roman"/>
          <w:color w:val="000000"/>
          <w:kern w:val="0"/>
          <w:sz w:val="31"/>
          <w:szCs w:val="31"/>
          <w14:ligatures w14:val="none"/>
        </w:rPr>
        <w:t>s that R. Goren writes several decades later, excluding the solution of חרב ה״ה כחלל, but in much, much greater depth. </w:t>
      </w:r>
    </w:p>
    <w:p w14:paraId="39054B79"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Hirschensohn closes his </w:t>
      </w:r>
      <w:r w:rsidRPr="00E60D73">
        <w:rPr>
          <w:rFonts w:ascii="Times New Roman" w:eastAsia="Times New Roman" w:hAnsi="Times New Roman" w:cs="Times New Roman"/>
          <w:i/>
          <w:iCs/>
          <w:color w:val="000000"/>
          <w:kern w:val="0"/>
          <w:sz w:val="31"/>
          <w:szCs w:val="31"/>
          <w14:ligatures w14:val="none"/>
        </w:rPr>
        <w:t xml:space="preserve">teshuva </w:t>
      </w:r>
      <w:r w:rsidRPr="00E60D73">
        <w:rPr>
          <w:rFonts w:ascii="Times New Roman" w:eastAsia="Times New Roman" w:hAnsi="Times New Roman" w:cs="Times New Roman"/>
          <w:color w:val="000000"/>
          <w:kern w:val="0"/>
          <w:sz w:val="31"/>
          <w:szCs w:val="31"/>
          <w14:ligatures w14:val="none"/>
        </w:rPr>
        <w:t xml:space="preserve">by writing that we generally stick to the approach that kohanim may not go to medical school and should not place themselves in situations in which there are </w:t>
      </w:r>
      <w:r w:rsidRPr="00E60D73">
        <w:rPr>
          <w:rFonts w:ascii="Times New Roman" w:eastAsia="Times New Roman" w:hAnsi="Times New Roman" w:cs="Times New Roman"/>
          <w:i/>
          <w:iCs/>
          <w:color w:val="000000"/>
          <w:kern w:val="0"/>
          <w:sz w:val="31"/>
          <w:szCs w:val="31"/>
          <w14:ligatures w14:val="none"/>
        </w:rPr>
        <w:t>mesim</w:t>
      </w:r>
      <w:r w:rsidRPr="00E60D73">
        <w:rPr>
          <w:rFonts w:ascii="Times New Roman" w:eastAsia="Times New Roman" w:hAnsi="Times New Roman" w:cs="Times New Roman"/>
          <w:color w:val="000000"/>
          <w:kern w:val="0"/>
          <w:sz w:val="31"/>
          <w:szCs w:val="31"/>
          <w14:ligatures w14:val="none"/>
        </w:rPr>
        <w:t xml:space="preserve"> or in which there is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w:t>
      </w:r>
    </w:p>
    <w:p w14:paraId="1B2D340E"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Still, R. Hirschensohn concludes that someone who badly desires to study medicine may rely on the Raabad as well as other minority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shitos</w:t>
      </w:r>
      <w:r w:rsidRPr="00E60D73">
        <w:rPr>
          <w:rFonts w:ascii="Times New Roman" w:eastAsia="Times New Roman" w:hAnsi="Times New Roman" w:cs="Times New Roman"/>
          <w:color w:val="000000"/>
          <w:kern w:val="0"/>
          <w:sz w:val="31"/>
          <w:szCs w:val="31"/>
          <w14:ligatures w14:val="none"/>
        </w:rPr>
        <w:t xml:space="preserve"> and do so. He writes that it is unlikely that a cadaver will be jewish anyways, a goyish cadaver is not מטמא באבל, and if a kohen has to touch it, יש על מה לסמוך, i.e., the ספר יריאים, mentioned in the beginning of this post, </w:t>
      </w:r>
      <w:r w:rsidRPr="00E60D73">
        <w:rPr>
          <w:rFonts w:ascii="Times New Roman" w:eastAsia="Times New Roman" w:hAnsi="Times New Roman" w:cs="Times New Roman"/>
          <w:color w:val="000000"/>
          <w:kern w:val="0"/>
          <w:sz w:val="31"/>
          <w:szCs w:val="31"/>
          <w14:ligatures w14:val="none"/>
        </w:rPr>
        <w:lastRenderedPageBreak/>
        <w:t xml:space="preserve">which is rejected by Rema and the ב״י. This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is </w:t>
      </w:r>
      <w:r w:rsidRPr="00E60D73">
        <w:rPr>
          <w:rFonts w:ascii="Times New Roman" w:eastAsia="Times New Roman" w:hAnsi="Times New Roman" w:cs="Times New Roman"/>
          <w:b/>
          <w:bCs/>
          <w:color w:val="000000"/>
          <w:kern w:val="0"/>
          <w:sz w:val="31"/>
          <w:szCs w:val="31"/>
          <w14:ligatures w14:val="none"/>
        </w:rPr>
        <w:t>significantly</w:t>
      </w:r>
      <w:r w:rsidRPr="00E60D73">
        <w:rPr>
          <w:rFonts w:ascii="Times New Roman" w:eastAsia="Times New Roman" w:hAnsi="Times New Roman" w:cs="Times New Roman"/>
          <w:color w:val="000000"/>
          <w:kern w:val="0"/>
          <w:sz w:val="31"/>
          <w:szCs w:val="31"/>
          <w14:ligatures w14:val="none"/>
        </w:rPr>
        <w:t xml:space="preserve"> more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xml:space="preserve"> than R. Goren’s! R. Hirschensohn writes that a motivation for his allowance is that there were few young adults in his time who were יראי חטא כ״כ to care enough to follow הל׳ טומאה. </w:t>
      </w:r>
    </w:p>
    <w:p w14:paraId="3032C16C"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A Kohen Who Goes to Medical School Anyways</w:t>
      </w:r>
    </w:p>
    <w:p w14:paraId="263318E3"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The Radatz has a </w:t>
      </w:r>
      <w:r w:rsidRPr="00E60D73">
        <w:rPr>
          <w:rFonts w:ascii="Times New Roman" w:eastAsia="Times New Roman" w:hAnsi="Times New Roman" w:cs="Times New Roman"/>
          <w:i/>
          <w:iCs/>
          <w:color w:val="000000"/>
          <w:kern w:val="0"/>
          <w:sz w:val="31"/>
          <w:szCs w:val="31"/>
          <w14:ligatures w14:val="none"/>
        </w:rPr>
        <w:t xml:space="preserve">teshuva </w:t>
      </w:r>
      <w:r w:rsidRPr="00E60D73">
        <w:rPr>
          <w:rFonts w:ascii="Times New Roman" w:eastAsia="Times New Roman" w:hAnsi="Times New Roman" w:cs="Times New Roman"/>
          <w:color w:val="000000"/>
          <w:kern w:val="0"/>
          <w:sz w:val="31"/>
          <w:szCs w:val="31"/>
          <w14:ligatures w14:val="none"/>
        </w:rPr>
        <w:t xml:space="preserve">(in מלמד להועיל א״ח ד׳ לא) on if a kohen in medical school is allowed to receive an </w:t>
      </w:r>
      <w:r w:rsidRPr="00E60D73">
        <w:rPr>
          <w:rFonts w:ascii="Times New Roman" w:eastAsia="Times New Roman" w:hAnsi="Times New Roman" w:cs="Times New Roman"/>
          <w:i/>
          <w:iCs/>
          <w:color w:val="000000"/>
          <w:kern w:val="0"/>
          <w:sz w:val="31"/>
          <w:szCs w:val="31"/>
          <w14:ligatures w14:val="none"/>
        </w:rPr>
        <w:t>aliyah</w:t>
      </w:r>
      <w:r w:rsidRPr="00E60D73">
        <w:rPr>
          <w:rFonts w:ascii="Times New Roman" w:eastAsia="Times New Roman" w:hAnsi="Times New Roman" w:cs="Times New Roman"/>
          <w:color w:val="000000"/>
          <w:kern w:val="0"/>
          <w:sz w:val="31"/>
          <w:szCs w:val="31"/>
          <w14:ligatures w14:val="none"/>
        </w:rPr>
        <w:t xml:space="preserve">. He writes that for a kohen in medical school who thinks that what he is doing is permitted, since as a doctor he will help others and since the cadavers are goyish, he should not be rebuked by the </w:t>
      </w:r>
      <w:r w:rsidRPr="00E60D73">
        <w:rPr>
          <w:rFonts w:ascii="Times New Roman" w:eastAsia="Times New Roman" w:hAnsi="Times New Roman" w:cs="Times New Roman"/>
          <w:i/>
          <w:iCs/>
          <w:color w:val="000000"/>
          <w:kern w:val="0"/>
          <w:sz w:val="31"/>
          <w:szCs w:val="31"/>
          <w14:ligatures w14:val="none"/>
        </w:rPr>
        <w:t>rav</w:t>
      </w:r>
      <w:r w:rsidRPr="00E60D73">
        <w:rPr>
          <w:rFonts w:ascii="Times New Roman" w:eastAsia="Times New Roman" w:hAnsi="Times New Roman" w:cs="Times New Roman"/>
          <w:color w:val="000000"/>
          <w:kern w:val="0"/>
          <w:sz w:val="31"/>
          <w:szCs w:val="31"/>
          <w14:ligatures w14:val="none"/>
        </w:rPr>
        <w:t xml:space="preserve">; it is unlikely that the student will be </w:t>
      </w:r>
      <w:r w:rsidRPr="00E60D73">
        <w:rPr>
          <w:rFonts w:ascii="Times New Roman" w:eastAsia="Times New Roman" w:hAnsi="Times New Roman" w:cs="Times New Roman"/>
          <w:i/>
          <w:iCs/>
          <w:color w:val="000000"/>
          <w:kern w:val="0"/>
          <w:sz w:val="31"/>
          <w:szCs w:val="31"/>
          <w14:ligatures w14:val="none"/>
        </w:rPr>
        <w:t>mekabel</w:t>
      </w:r>
      <w:r w:rsidRPr="00E60D73">
        <w:rPr>
          <w:rFonts w:ascii="Times New Roman" w:eastAsia="Times New Roman" w:hAnsi="Times New Roman" w:cs="Times New Roman"/>
          <w:color w:val="000000"/>
          <w:kern w:val="0"/>
          <w:sz w:val="31"/>
          <w:szCs w:val="31"/>
          <w14:ligatures w14:val="none"/>
        </w:rPr>
        <w:t xml:space="preserve"> and drop out of medical school, as only a complete יראי שמים would do such a thing. However, if the kohen is aware that he is </w:t>
      </w:r>
      <w:r w:rsidRPr="00E60D73">
        <w:rPr>
          <w:rFonts w:ascii="Times New Roman" w:eastAsia="Times New Roman" w:hAnsi="Times New Roman" w:cs="Times New Roman"/>
          <w:i/>
          <w:iCs/>
          <w:color w:val="000000"/>
          <w:kern w:val="0"/>
          <w:sz w:val="31"/>
          <w:szCs w:val="31"/>
          <w14:ligatures w14:val="none"/>
        </w:rPr>
        <w:t>metame mes</w:t>
      </w:r>
      <w:r w:rsidRPr="00E60D73">
        <w:rPr>
          <w:rFonts w:ascii="Times New Roman" w:eastAsia="Times New Roman" w:hAnsi="Times New Roman" w:cs="Times New Roman"/>
          <w:color w:val="000000"/>
          <w:kern w:val="0"/>
          <w:sz w:val="31"/>
          <w:szCs w:val="31"/>
          <w14:ligatures w14:val="none"/>
        </w:rPr>
        <w:t xml:space="preserve"> on the daily, he should be barred from receiving an </w:t>
      </w:r>
      <w:r w:rsidRPr="00E60D73">
        <w:rPr>
          <w:rFonts w:ascii="Times New Roman" w:eastAsia="Times New Roman" w:hAnsi="Times New Roman" w:cs="Times New Roman"/>
          <w:i/>
          <w:iCs/>
          <w:color w:val="000000"/>
          <w:kern w:val="0"/>
          <w:sz w:val="31"/>
          <w:szCs w:val="31"/>
          <w14:ligatures w14:val="none"/>
        </w:rPr>
        <w:t>aliyah</w:t>
      </w:r>
      <w:r w:rsidRPr="00E60D73">
        <w:rPr>
          <w:rFonts w:ascii="Times New Roman" w:eastAsia="Times New Roman" w:hAnsi="Times New Roman" w:cs="Times New Roman"/>
          <w:color w:val="000000"/>
          <w:kern w:val="0"/>
          <w:sz w:val="31"/>
          <w:szCs w:val="31"/>
          <w14:ligatures w14:val="none"/>
        </w:rPr>
        <w:t xml:space="preserve">, since it may </w:t>
      </w:r>
      <w:r w:rsidRPr="00E60D73">
        <w:rPr>
          <w:rFonts w:ascii="Times New Roman" w:eastAsia="Times New Roman" w:hAnsi="Times New Roman" w:cs="Times New Roman"/>
          <w:i/>
          <w:iCs/>
          <w:color w:val="000000"/>
          <w:kern w:val="0"/>
          <w:sz w:val="31"/>
          <w:szCs w:val="31"/>
          <w14:ligatures w14:val="none"/>
        </w:rPr>
        <w:t>chalila</w:t>
      </w:r>
      <w:r w:rsidRPr="00E60D73">
        <w:rPr>
          <w:rFonts w:ascii="Times New Roman" w:eastAsia="Times New Roman" w:hAnsi="Times New Roman" w:cs="Times New Roman"/>
          <w:color w:val="000000"/>
          <w:kern w:val="0"/>
          <w:sz w:val="31"/>
          <w:szCs w:val="31"/>
          <w14:ligatures w14:val="none"/>
        </w:rPr>
        <w:t xml:space="preserve"> imply that the community is okay with that this kohen is doing. </w:t>
      </w:r>
    </w:p>
    <w:p w14:paraId="114E8F57"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Regarding a rabbi who gives a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to a kohen to attend medical school, the Rambam (אבל </w:t>
      </w:r>
      <w:proofErr w:type="gramStart"/>
      <w:r w:rsidRPr="00E60D73">
        <w:rPr>
          <w:rFonts w:ascii="Times New Roman" w:eastAsia="Times New Roman" w:hAnsi="Times New Roman" w:cs="Times New Roman"/>
          <w:color w:val="000000"/>
          <w:kern w:val="0"/>
          <w:sz w:val="31"/>
          <w:szCs w:val="31"/>
          <w14:ligatures w14:val="none"/>
        </w:rPr>
        <w:t>ג:ה</w:t>
      </w:r>
      <w:proofErr w:type="gramEnd"/>
      <w:r w:rsidRPr="00E60D73">
        <w:rPr>
          <w:rFonts w:ascii="Times New Roman" w:eastAsia="Times New Roman" w:hAnsi="Times New Roman" w:cs="Times New Roman"/>
          <w:color w:val="000000"/>
          <w:kern w:val="0"/>
          <w:sz w:val="31"/>
          <w:szCs w:val="31"/>
          <w14:ligatures w14:val="none"/>
        </w:rPr>
        <w:t xml:space="preserve">) writes that a one who causes a kohen to be </w:t>
      </w:r>
      <w:r w:rsidRPr="00E60D73">
        <w:rPr>
          <w:rFonts w:ascii="Times New Roman" w:eastAsia="Times New Roman" w:hAnsi="Times New Roman" w:cs="Times New Roman"/>
          <w:i/>
          <w:iCs/>
          <w:color w:val="000000"/>
          <w:kern w:val="0"/>
          <w:sz w:val="31"/>
          <w:szCs w:val="31"/>
          <w14:ligatures w14:val="none"/>
        </w:rPr>
        <w:t>metameh</w:t>
      </w:r>
      <w:r w:rsidRPr="00E60D73">
        <w:rPr>
          <w:rFonts w:ascii="Times New Roman" w:eastAsia="Times New Roman" w:hAnsi="Times New Roman" w:cs="Times New Roman"/>
          <w:color w:val="000000"/>
          <w:kern w:val="0"/>
          <w:sz w:val="31"/>
          <w:szCs w:val="31"/>
          <w14:ligatures w14:val="none"/>
        </w:rPr>
        <w:t xml:space="preserve"> is </w:t>
      </w:r>
      <w:r w:rsidRPr="00E60D73">
        <w:rPr>
          <w:rFonts w:ascii="Times New Roman" w:eastAsia="Times New Roman" w:hAnsi="Times New Roman" w:cs="Times New Roman"/>
          <w:i/>
          <w:iCs/>
          <w:color w:val="000000"/>
          <w:kern w:val="0"/>
          <w:sz w:val="31"/>
          <w:szCs w:val="31"/>
          <w14:ligatures w14:val="none"/>
        </w:rPr>
        <w:t>over</w:t>
      </w:r>
      <w:r w:rsidRPr="00E60D73">
        <w:rPr>
          <w:rFonts w:ascii="Times New Roman" w:eastAsia="Times New Roman" w:hAnsi="Times New Roman" w:cs="Times New Roman"/>
          <w:color w:val="000000"/>
          <w:kern w:val="0"/>
          <w:sz w:val="31"/>
          <w:szCs w:val="31"/>
          <w14:ligatures w14:val="none"/>
        </w:rPr>
        <w:t xml:space="preserve"> on לא תתן מכשל and is </w:t>
      </w:r>
      <w:r w:rsidRPr="00E60D73">
        <w:rPr>
          <w:rFonts w:ascii="Times New Roman" w:eastAsia="Times New Roman" w:hAnsi="Times New Roman" w:cs="Times New Roman"/>
          <w:i/>
          <w:iCs/>
          <w:color w:val="000000"/>
          <w:kern w:val="0"/>
          <w:sz w:val="31"/>
          <w:szCs w:val="31"/>
          <w14:ligatures w14:val="none"/>
        </w:rPr>
        <w:t>chayav malkus</w:t>
      </w:r>
      <w:r w:rsidRPr="00E60D73">
        <w:rPr>
          <w:rFonts w:ascii="Times New Roman" w:eastAsia="Times New Roman" w:hAnsi="Times New Roman" w:cs="Times New Roman"/>
          <w:color w:val="000000"/>
          <w:kern w:val="0"/>
          <w:sz w:val="31"/>
          <w:szCs w:val="31"/>
          <w14:ligatures w14:val="none"/>
        </w:rPr>
        <w:t>. </w:t>
      </w:r>
    </w:p>
    <w:p w14:paraId="0DDDAC0A" w14:textId="77777777" w:rsidR="00E60D73" w:rsidRPr="00E60D73" w:rsidRDefault="00E60D73" w:rsidP="00E60D73">
      <w:pPr>
        <w:spacing w:before="360" w:after="0" w:line="240" w:lineRule="auto"/>
        <w:outlineLvl w:val="1"/>
        <w:rPr>
          <w:rFonts w:ascii="Times New Roman" w:eastAsia="Times New Roman" w:hAnsi="Times New Roman" w:cs="Times New Roman"/>
          <w:b/>
          <w:bCs/>
          <w:color w:val="000000"/>
          <w:kern w:val="0"/>
          <w:sz w:val="36"/>
          <w:szCs w:val="36"/>
          <w14:ligatures w14:val="none"/>
        </w:rPr>
      </w:pPr>
      <w:r w:rsidRPr="00E60D73">
        <w:rPr>
          <w:rFonts w:ascii="Lato" w:eastAsia="Times New Roman" w:hAnsi="Lato" w:cs="Times New Roman"/>
          <w:color w:val="226E93"/>
          <w:kern w:val="0"/>
          <w:sz w:val="38"/>
          <w:szCs w:val="38"/>
          <w14:ligatures w14:val="none"/>
        </w:rPr>
        <w:t>Conclusion</w:t>
      </w:r>
    </w:p>
    <w:p w14:paraId="0C1DAE4A" w14:textId="77777777" w:rsidR="00E60D73" w:rsidRPr="00E60D73" w:rsidRDefault="00E60D73" w:rsidP="00E60D73">
      <w:pPr>
        <w:numPr>
          <w:ilvl w:val="0"/>
          <w:numId w:val="10"/>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A kohen may not touch a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whether the </w:t>
      </w:r>
      <w:r w:rsidRPr="00E60D73">
        <w:rPr>
          <w:rFonts w:ascii="Times New Roman" w:eastAsia="Times New Roman" w:hAnsi="Times New Roman" w:cs="Times New Roman"/>
          <w:i/>
          <w:iCs/>
          <w:color w:val="000000"/>
          <w:kern w:val="0"/>
          <w:sz w:val="31"/>
          <w:szCs w:val="31"/>
          <w14:ligatures w14:val="none"/>
        </w:rPr>
        <w:t>mes</w:t>
      </w:r>
      <w:r w:rsidRPr="00E60D73">
        <w:rPr>
          <w:rFonts w:ascii="Times New Roman" w:eastAsia="Times New Roman" w:hAnsi="Times New Roman" w:cs="Times New Roman"/>
          <w:color w:val="000000"/>
          <w:kern w:val="0"/>
          <w:sz w:val="31"/>
          <w:szCs w:val="31"/>
          <w14:ligatures w14:val="none"/>
        </w:rPr>
        <w:t xml:space="preserve"> is jewish or goyish. </w:t>
      </w:r>
    </w:p>
    <w:p w14:paraId="69B3F844" w14:textId="77777777" w:rsidR="00E60D73" w:rsidRPr="00E60D73" w:rsidRDefault="00E60D73" w:rsidP="00E60D73">
      <w:pPr>
        <w:numPr>
          <w:ilvl w:val="0"/>
          <w:numId w:val="10"/>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A kohen should not be in the same room as even a </w:t>
      </w:r>
      <w:r w:rsidRPr="00E60D73">
        <w:rPr>
          <w:rFonts w:ascii="Times New Roman" w:eastAsia="Times New Roman" w:hAnsi="Times New Roman" w:cs="Times New Roman"/>
          <w:i/>
          <w:iCs/>
          <w:color w:val="000000"/>
          <w:kern w:val="0"/>
          <w:sz w:val="31"/>
          <w:szCs w:val="31"/>
          <w14:ligatures w14:val="none"/>
        </w:rPr>
        <w:t>mes nochri</w:t>
      </w:r>
      <w:r w:rsidRPr="00E60D73">
        <w:rPr>
          <w:rFonts w:ascii="Times New Roman" w:eastAsia="Times New Roman" w:hAnsi="Times New Roman" w:cs="Times New Roman"/>
          <w:color w:val="000000"/>
          <w:kern w:val="0"/>
          <w:sz w:val="31"/>
          <w:szCs w:val="31"/>
          <w14:ligatures w14:val="none"/>
        </w:rPr>
        <w:t>. There is room for leniency if necessary.</w:t>
      </w:r>
    </w:p>
    <w:p w14:paraId="38482910" w14:textId="77777777" w:rsidR="00E60D73" w:rsidRPr="00E60D73" w:rsidRDefault="00E60D73" w:rsidP="00E60D73">
      <w:pPr>
        <w:numPr>
          <w:ilvl w:val="0"/>
          <w:numId w:val="10"/>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Going to medical school is not פיקוח נפש, and R. Moshe thinks that anyone who </w:t>
      </w:r>
      <w:r w:rsidRPr="00E60D73">
        <w:rPr>
          <w:rFonts w:ascii="Times New Roman" w:eastAsia="Times New Roman" w:hAnsi="Times New Roman" w:cs="Times New Roman"/>
          <w:i/>
          <w:iCs/>
          <w:color w:val="000000"/>
          <w:kern w:val="0"/>
          <w:sz w:val="31"/>
          <w:szCs w:val="31"/>
          <w14:ligatures w14:val="none"/>
        </w:rPr>
        <w:t>tayne</w:t>
      </w:r>
      <w:r w:rsidRPr="00E60D73">
        <w:rPr>
          <w:rFonts w:ascii="Times New Roman" w:eastAsia="Times New Roman" w:hAnsi="Times New Roman" w:cs="Times New Roman"/>
          <w:color w:val="000000"/>
          <w:kern w:val="0"/>
          <w:sz w:val="31"/>
          <w:szCs w:val="31"/>
          <w14:ligatures w14:val="none"/>
        </w:rPr>
        <w:t xml:space="preserve">s such a thing is, </w:t>
      </w:r>
      <w:r w:rsidRPr="00E60D73">
        <w:rPr>
          <w:rFonts w:ascii="Times New Roman" w:eastAsia="Times New Roman" w:hAnsi="Times New Roman" w:cs="Times New Roman"/>
          <w:i/>
          <w:iCs/>
          <w:color w:val="000000"/>
          <w:kern w:val="0"/>
          <w:sz w:val="31"/>
          <w:szCs w:val="31"/>
          <w14:ligatures w14:val="none"/>
        </w:rPr>
        <w:t>meforesh</w:t>
      </w:r>
      <w:r w:rsidRPr="00E60D73">
        <w:rPr>
          <w:rFonts w:ascii="Times New Roman" w:eastAsia="Times New Roman" w:hAnsi="Times New Roman" w:cs="Times New Roman"/>
          <w:color w:val="000000"/>
          <w:kern w:val="0"/>
          <w:sz w:val="31"/>
          <w:szCs w:val="31"/>
          <w14:ligatures w14:val="none"/>
        </w:rPr>
        <w:t>, stupid. </w:t>
      </w:r>
    </w:p>
    <w:p w14:paraId="435C14EB" w14:textId="77777777" w:rsidR="00E60D73" w:rsidRPr="00E60D73" w:rsidRDefault="00E60D73" w:rsidP="00E60D73">
      <w:pPr>
        <w:numPr>
          <w:ilvl w:val="0"/>
          <w:numId w:val="10"/>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כהנים בזמנו הזה adhere to the principles of </w:t>
      </w:r>
      <w:r w:rsidRPr="00E60D73">
        <w:rPr>
          <w:rFonts w:ascii="Times New Roman" w:eastAsia="Times New Roman" w:hAnsi="Times New Roman" w:cs="Times New Roman"/>
          <w:i/>
          <w:iCs/>
          <w:color w:val="000000"/>
          <w:kern w:val="0"/>
          <w:sz w:val="31"/>
          <w:szCs w:val="31"/>
          <w14:ligatures w14:val="none"/>
        </w:rPr>
        <w:t>tumah</w:t>
      </w:r>
      <w:r w:rsidRPr="00E60D73">
        <w:rPr>
          <w:rFonts w:ascii="Times New Roman" w:eastAsia="Times New Roman" w:hAnsi="Times New Roman" w:cs="Times New Roman"/>
          <w:color w:val="000000"/>
          <w:kern w:val="0"/>
          <w:sz w:val="31"/>
          <w:szCs w:val="31"/>
          <w14:ligatures w14:val="none"/>
        </w:rPr>
        <w:t xml:space="preserve">, according to virtually every single </w:t>
      </w:r>
      <w:r w:rsidRPr="00E60D73">
        <w:rPr>
          <w:rFonts w:ascii="Times New Roman" w:eastAsia="Times New Roman" w:hAnsi="Times New Roman" w:cs="Times New Roman"/>
          <w:i/>
          <w:iCs/>
          <w:color w:val="000000"/>
          <w:kern w:val="0"/>
          <w:sz w:val="31"/>
          <w:szCs w:val="31"/>
          <w14:ligatures w14:val="none"/>
        </w:rPr>
        <w:t xml:space="preserve">rishon </w:t>
      </w:r>
      <w:r w:rsidRPr="00E60D73">
        <w:rPr>
          <w:rFonts w:ascii="Times New Roman" w:eastAsia="Times New Roman" w:hAnsi="Times New Roman" w:cs="Times New Roman"/>
          <w:color w:val="000000"/>
          <w:kern w:val="0"/>
          <w:sz w:val="31"/>
          <w:szCs w:val="31"/>
          <w14:ligatures w14:val="none"/>
        </w:rPr>
        <w:t xml:space="preserve">and </w:t>
      </w:r>
      <w:r w:rsidRPr="00E60D73">
        <w:rPr>
          <w:rFonts w:ascii="Times New Roman" w:eastAsia="Times New Roman" w:hAnsi="Times New Roman" w:cs="Times New Roman"/>
          <w:i/>
          <w:iCs/>
          <w:color w:val="000000"/>
          <w:kern w:val="0"/>
          <w:sz w:val="31"/>
          <w:szCs w:val="31"/>
          <w14:ligatures w14:val="none"/>
        </w:rPr>
        <w:t>acharon</w:t>
      </w:r>
      <w:r w:rsidRPr="00E60D73">
        <w:rPr>
          <w:rFonts w:ascii="Times New Roman" w:eastAsia="Times New Roman" w:hAnsi="Times New Roman" w:cs="Times New Roman"/>
          <w:color w:val="000000"/>
          <w:kern w:val="0"/>
          <w:sz w:val="31"/>
          <w:szCs w:val="31"/>
          <w14:ligatures w14:val="none"/>
        </w:rPr>
        <w:t xml:space="preserve">, </w:t>
      </w:r>
      <w:proofErr w:type="gramStart"/>
      <w:r w:rsidRPr="00E60D73">
        <w:rPr>
          <w:rFonts w:ascii="Times New Roman" w:eastAsia="Times New Roman" w:hAnsi="Times New Roman" w:cs="Times New Roman"/>
          <w:color w:val="000000"/>
          <w:kern w:val="0"/>
          <w:sz w:val="31"/>
          <w:szCs w:val="31"/>
          <w14:ligatures w14:val="none"/>
        </w:rPr>
        <w:t>with the exception of</w:t>
      </w:r>
      <w:proofErr w:type="gramEnd"/>
      <w:r w:rsidRPr="00E60D73">
        <w:rPr>
          <w:rFonts w:ascii="Times New Roman" w:eastAsia="Times New Roman" w:hAnsi="Times New Roman" w:cs="Times New Roman"/>
          <w:color w:val="000000"/>
          <w:kern w:val="0"/>
          <w:sz w:val="31"/>
          <w:szCs w:val="31"/>
          <w14:ligatures w14:val="none"/>
        </w:rPr>
        <w:t xml:space="preserve"> almost none but a few. That kohanim have already </w:t>
      </w:r>
      <w:proofErr w:type="gramStart"/>
      <w:r w:rsidRPr="00E60D73">
        <w:rPr>
          <w:rFonts w:ascii="Times New Roman" w:eastAsia="Times New Roman" w:hAnsi="Times New Roman" w:cs="Times New Roman"/>
          <w:color w:val="000000"/>
          <w:kern w:val="0"/>
          <w:sz w:val="31"/>
          <w:szCs w:val="31"/>
          <w14:ligatures w14:val="none"/>
        </w:rPr>
        <w:t xml:space="preserve">come into </w:t>
      </w:r>
      <w:r w:rsidRPr="00E60D73">
        <w:rPr>
          <w:rFonts w:ascii="Times New Roman" w:eastAsia="Times New Roman" w:hAnsi="Times New Roman" w:cs="Times New Roman"/>
          <w:color w:val="000000"/>
          <w:kern w:val="0"/>
          <w:sz w:val="31"/>
          <w:szCs w:val="31"/>
          <w14:ligatures w14:val="none"/>
        </w:rPr>
        <w:lastRenderedPageBreak/>
        <w:t>contact with</w:t>
      </w:r>
      <w:proofErr w:type="gramEnd"/>
      <w:r w:rsidRPr="00E60D73">
        <w:rPr>
          <w:rFonts w:ascii="Times New Roman" w:eastAsia="Times New Roman" w:hAnsi="Times New Roman" w:cs="Times New Roman"/>
          <w:color w:val="000000"/>
          <w:kern w:val="0"/>
          <w:sz w:val="31"/>
          <w:szCs w:val="31"/>
          <w14:ligatures w14:val="none"/>
        </w:rPr>
        <w:t xml:space="preserve"> </w:t>
      </w:r>
      <w:r w:rsidRPr="00E60D73">
        <w:rPr>
          <w:rFonts w:ascii="Times New Roman" w:eastAsia="Times New Roman" w:hAnsi="Times New Roman" w:cs="Times New Roman"/>
          <w:i/>
          <w:iCs/>
          <w:color w:val="000000"/>
          <w:kern w:val="0"/>
          <w:sz w:val="31"/>
          <w:szCs w:val="31"/>
          <w14:ligatures w14:val="none"/>
        </w:rPr>
        <w:t xml:space="preserve">tumah </w:t>
      </w:r>
      <w:r w:rsidRPr="00E60D73">
        <w:rPr>
          <w:rFonts w:ascii="Times New Roman" w:eastAsia="Times New Roman" w:hAnsi="Times New Roman" w:cs="Times New Roman"/>
          <w:color w:val="000000"/>
          <w:kern w:val="0"/>
          <w:sz w:val="31"/>
          <w:szCs w:val="31"/>
          <w14:ligatures w14:val="none"/>
        </w:rPr>
        <w:t>before does not warrant them to continue to do so.</w:t>
      </w:r>
    </w:p>
    <w:p w14:paraId="3E9B4780" w14:textId="77777777" w:rsidR="00E60D73" w:rsidRPr="00E60D73" w:rsidRDefault="00E60D73" w:rsidP="00E60D73">
      <w:pPr>
        <w:numPr>
          <w:ilvl w:val="0"/>
          <w:numId w:val="10"/>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R. Goren’s </w:t>
      </w:r>
      <w:r w:rsidRPr="00E60D73">
        <w:rPr>
          <w:rFonts w:ascii="Times New Roman" w:eastAsia="Times New Roman" w:hAnsi="Times New Roman" w:cs="Times New Roman"/>
          <w:i/>
          <w:iCs/>
          <w:color w:val="000000"/>
          <w:kern w:val="0"/>
          <w:sz w:val="31"/>
          <w:szCs w:val="31"/>
          <w14:ligatures w14:val="none"/>
        </w:rPr>
        <w:t>heter</w:t>
      </w:r>
      <w:r w:rsidRPr="00E60D73">
        <w:rPr>
          <w:rFonts w:ascii="Times New Roman" w:eastAsia="Times New Roman" w:hAnsi="Times New Roman" w:cs="Times New Roman"/>
          <w:color w:val="000000"/>
          <w:kern w:val="0"/>
          <w:sz w:val="31"/>
          <w:szCs w:val="31"/>
          <w14:ligatures w14:val="none"/>
        </w:rPr>
        <w:t xml:space="preserve"> is accepted by no one. R. Yosef Soloveitchik called it a “בזיון התורה” to follow it (מפניני הרב עמ׳ רא). </w:t>
      </w:r>
    </w:p>
    <w:p w14:paraId="6612C1F4" w14:textId="77777777" w:rsidR="00E60D73" w:rsidRPr="00E60D73" w:rsidRDefault="00E60D73" w:rsidP="00E60D73">
      <w:pPr>
        <w:numPr>
          <w:ilvl w:val="0"/>
          <w:numId w:val="10"/>
        </w:numPr>
        <w:spacing w:before="360" w:after="0" w:line="240" w:lineRule="auto"/>
        <w:ind w:left="870"/>
        <w:textAlignment w:val="baseline"/>
        <w:rPr>
          <w:rFonts w:ascii="Arial" w:eastAsia="Times New Roman" w:hAnsi="Arial" w:cs="Arial"/>
          <w:color w:val="000000"/>
          <w:kern w:val="0"/>
          <w:sz w:val="22"/>
          <w:szCs w:val="22"/>
          <w14:ligatures w14:val="none"/>
        </w:rPr>
      </w:pPr>
      <w:r w:rsidRPr="00E60D73">
        <w:rPr>
          <w:rFonts w:ascii="Times New Roman" w:eastAsia="Times New Roman" w:hAnsi="Times New Roman" w:cs="Times New Roman"/>
          <w:color w:val="000000"/>
          <w:kern w:val="0"/>
          <w:sz w:val="31"/>
          <w:szCs w:val="31"/>
          <w14:ligatures w14:val="none"/>
        </w:rPr>
        <w:t xml:space="preserve">R. Moshe writes </w:t>
      </w:r>
      <w:proofErr w:type="gramStart"/>
      <w:r w:rsidRPr="00E60D73">
        <w:rPr>
          <w:rFonts w:ascii="Times New Roman" w:eastAsia="Times New Roman" w:hAnsi="Times New Roman" w:cs="Times New Roman"/>
          <w:color w:val="000000"/>
          <w:kern w:val="0"/>
          <w:sz w:val="31"/>
          <w:szCs w:val="31"/>
          <w14:ligatures w14:val="none"/>
        </w:rPr>
        <w:t>that ”אפ</w:t>
      </w:r>
      <w:proofErr w:type="gramEnd"/>
      <w:r w:rsidRPr="00E60D73">
        <w:rPr>
          <w:rFonts w:ascii="Times New Roman" w:eastAsia="Times New Roman" w:hAnsi="Times New Roman" w:cs="Times New Roman"/>
          <w:color w:val="000000"/>
          <w:kern w:val="0"/>
          <w:sz w:val="31"/>
          <w:szCs w:val="31"/>
          <w14:ligatures w14:val="none"/>
        </w:rPr>
        <w:t xml:space="preserve">׳ אם יבואו גדולי עולם ויאמרו להקל, אין שומעין להם,” and we therefore cannot be </w:t>
      </w:r>
      <w:r w:rsidRPr="00E60D73">
        <w:rPr>
          <w:rFonts w:ascii="Times New Roman" w:eastAsia="Times New Roman" w:hAnsi="Times New Roman" w:cs="Times New Roman"/>
          <w:i/>
          <w:iCs/>
          <w:color w:val="000000"/>
          <w:kern w:val="0"/>
          <w:sz w:val="31"/>
          <w:szCs w:val="31"/>
          <w14:ligatures w14:val="none"/>
        </w:rPr>
        <w:t>mekil</w:t>
      </w:r>
      <w:r w:rsidRPr="00E60D73">
        <w:rPr>
          <w:rFonts w:ascii="Times New Roman" w:eastAsia="Times New Roman" w:hAnsi="Times New Roman" w:cs="Times New Roman"/>
          <w:color w:val="000000"/>
          <w:kern w:val="0"/>
          <w:sz w:val="31"/>
          <w:szCs w:val="31"/>
          <w14:ligatures w14:val="none"/>
        </w:rPr>
        <w:t xml:space="preserve"> on this issue.</w:t>
      </w:r>
    </w:p>
    <w:p w14:paraId="78A7A047"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It is imperative that kohanim tell their sons from a young age that they may not attend medical school. As Rambam writes, ״כהן קטן הרי הגדולים מוזהרים שלא יטמאוהו… אביו צריך לחנכו בקדושה״ (אבל </w:t>
      </w:r>
      <w:proofErr w:type="gramStart"/>
      <w:r w:rsidRPr="00E60D73">
        <w:rPr>
          <w:rFonts w:ascii="Times New Roman" w:eastAsia="Times New Roman" w:hAnsi="Times New Roman" w:cs="Times New Roman"/>
          <w:color w:val="000000"/>
          <w:kern w:val="0"/>
          <w:sz w:val="31"/>
          <w:szCs w:val="31"/>
          <w14:ligatures w14:val="none"/>
        </w:rPr>
        <w:t>ג:יב</w:t>
      </w:r>
      <w:proofErr w:type="gramEnd"/>
      <w:r w:rsidRPr="00E60D73">
        <w:rPr>
          <w:rFonts w:ascii="Times New Roman" w:eastAsia="Times New Roman" w:hAnsi="Times New Roman" w:cs="Times New Roman"/>
          <w:color w:val="000000"/>
          <w:kern w:val="0"/>
          <w:sz w:val="31"/>
          <w:szCs w:val="31"/>
          <w14:ligatures w14:val="none"/>
        </w:rPr>
        <w:t>).</w:t>
      </w:r>
    </w:p>
    <w:p w14:paraId="51BCC08C"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R. Soloveitchik one time recounted a </w:t>
      </w:r>
      <w:r w:rsidRPr="00E60D73">
        <w:rPr>
          <w:rFonts w:ascii="Times New Roman" w:eastAsia="Times New Roman" w:hAnsi="Times New Roman" w:cs="Times New Roman"/>
          <w:i/>
          <w:iCs/>
          <w:color w:val="000000"/>
          <w:kern w:val="0"/>
          <w:sz w:val="31"/>
          <w:szCs w:val="31"/>
          <w14:ligatures w14:val="none"/>
        </w:rPr>
        <w:t>giyores</w:t>
      </w:r>
      <w:r w:rsidRPr="00E60D73">
        <w:rPr>
          <w:rFonts w:ascii="Times New Roman" w:eastAsia="Times New Roman" w:hAnsi="Times New Roman" w:cs="Times New Roman"/>
          <w:color w:val="000000"/>
          <w:kern w:val="0"/>
          <w:sz w:val="31"/>
          <w:szCs w:val="31"/>
          <w14:ligatures w14:val="none"/>
        </w:rPr>
        <w:t xml:space="preserve"> who met a secular Jew and encouraged him to become </w:t>
      </w:r>
      <w:r w:rsidRPr="00E60D73">
        <w:rPr>
          <w:rFonts w:ascii="Times New Roman" w:eastAsia="Times New Roman" w:hAnsi="Times New Roman" w:cs="Times New Roman"/>
          <w:i/>
          <w:iCs/>
          <w:color w:val="000000"/>
          <w:kern w:val="0"/>
          <w:sz w:val="31"/>
          <w:szCs w:val="31"/>
          <w14:ligatures w14:val="none"/>
        </w:rPr>
        <w:t>shomer mitzvos</w:t>
      </w:r>
      <w:r w:rsidRPr="00E60D73">
        <w:rPr>
          <w:rFonts w:ascii="Times New Roman" w:eastAsia="Times New Roman" w:hAnsi="Times New Roman" w:cs="Times New Roman"/>
          <w:color w:val="000000"/>
          <w:kern w:val="0"/>
          <w:sz w:val="31"/>
          <w:szCs w:val="31"/>
          <w14:ligatures w14:val="none"/>
        </w:rPr>
        <w:t xml:space="preserve">. They became engaged and the couple visited the </w:t>
      </w:r>
      <w:r w:rsidRPr="00E60D73">
        <w:rPr>
          <w:rFonts w:ascii="Times New Roman" w:eastAsia="Times New Roman" w:hAnsi="Times New Roman" w:cs="Times New Roman"/>
          <w:i/>
          <w:iCs/>
          <w:color w:val="000000"/>
          <w:kern w:val="0"/>
          <w:sz w:val="31"/>
          <w:szCs w:val="31"/>
          <w14:ligatures w14:val="none"/>
        </w:rPr>
        <w:t>choson</w:t>
      </w:r>
      <w:r w:rsidRPr="00E60D73">
        <w:rPr>
          <w:rFonts w:ascii="Times New Roman" w:eastAsia="Times New Roman" w:hAnsi="Times New Roman" w:cs="Times New Roman"/>
          <w:color w:val="000000"/>
          <w:kern w:val="0"/>
          <w:sz w:val="31"/>
          <w:szCs w:val="31"/>
          <w14:ligatures w14:val="none"/>
        </w:rPr>
        <w:t>’s paternal grandfather’s cemetery before the wedding. There they discovered that his grandfather was a kohen. R. Soloveitchik said the following:</w:t>
      </w:r>
    </w:p>
    <w:p w14:paraId="5133A55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“What can we do? This is the </w:t>
      </w:r>
      <w:r w:rsidRPr="00E60D73">
        <w:rPr>
          <w:rFonts w:ascii="Times New Roman" w:eastAsia="Times New Roman" w:hAnsi="Times New Roman" w:cs="Times New Roman"/>
          <w:i/>
          <w:iCs/>
          <w:color w:val="000000"/>
          <w:kern w:val="0"/>
          <w:sz w:val="31"/>
          <w:szCs w:val="31"/>
          <w14:ligatures w14:val="none"/>
        </w:rPr>
        <w:t>halakha</w:t>
      </w:r>
      <w:r w:rsidRPr="00E60D73">
        <w:rPr>
          <w:rFonts w:ascii="Times New Roman" w:eastAsia="Times New Roman" w:hAnsi="Times New Roman" w:cs="Times New Roman"/>
          <w:color w:val="000000"/>
          <w:kern w:val="0"/>
          <w:sz w:val="31"/>
          <w:szCs w:val="31"/>
          <w14:ligatures w14:val="none"/>
        </w:rPr>
        <w:t xml:space="preserve">. A kohen may not marry a convert. We surrender to the will of the Almighty. On the other hand, to say that the </w:t>
      </w:r>
      <w:r w:rsidRPr="00E60D73">
        <w:rPr>
          <w:rFonts w:ascii="Times New Roman" w:eastAsia="Times New Roman" w:hAnsi="Times New Roman" w:cs="Times New Roman"/>
          <w:i/>
          <w:iCs/>
          <w:color w:val="000000"/>
          <w:kern w:val="0"/>
          <w:sz w:val="31"/>
          <w:szCs w:val="31"/>
          <w14:ligatures w14:val="none"/>
        </w:rPr>
        <w:t>halakha</w:t>
      </w:r>
      <w:r w:rsidRPr="00E60D73">
        <w:rPr>
          <w:rFonts w:ascii="Times New Roman" w:eastAsia="Times New Roman" w:hAnsi="Times New Roman" w:cs="Times New Roman"/>
          <w:color w:val="000000"/>
          <w:kern w:val="0"/>
          <w:sz w:val="31"/>
          <w:szCs w:val="31"/>
          <w14:ligatures w14:val="none"/>
        </w:rPr>
        <w:t xml:space="preserve"> is not sensitive to problems and is not responsive to the needs of people is an outright falsehood. The </w:t>
      </w:r>
      <w:r w:rsidRPr="00E60D73">
        <w:rPr>
          <w:rFonts w:ascii="Times New Roman" w:eastAsia="Times New Roman" w:hAnsi="Times New Roman" w:cs="Times New Roman"/>
          <w:i/>
          <w:iCs/>
          <w:color w:val="000000"/>
          <w:kern w:val="0"/>
          <w:sz w:val="31"/>
          <w:szCs w:val="31"/>
          <w14:ligatures w14:val="none"/>
        </w:rPr>
        <w:t>halakha</w:t>
      </w:r>
      <w:r w:rsidRPr="00E60D73">
        <w:rPr>
          <w:rFonts w:ascii="Times New Roman" w:eastAsia="Times New Roman" w:hAnsi="Times New Roman" w:cs="Times New Roman"/>
          <w:color w:val="000000"/>
          <w:kern w:val="0"/>
          <w:sz w:val="31"/>
          <w:szCs w:val="31"/>
          <w14:ligatures w14:val="none"/>
        </w:rPr>
        <w:t xml:space="preserve"> is responsive to the needs of both the community and the individual. However, the </w:t>
      </w:r>
      <w:r w:rsidRPr="00E60D73">
        <w:rPr>
          <w:rFonts w:ascii="Times New Roman" w:eastAsia="Times New Roman" w:hAnsi="Times New Roman" w:cs="Times New Roman"/>
          <w:i/>
          <w:iCs/>
          <w:color w:val="000000"/>
          <w:kern w:val="0"/>
          <w:sz w:val="31"/>
          <w:szCs w:val="31"/>
          <w14:ligatures w14:val="none"/>
        </w:rPr>
        <w:t>halakha</w:t>
      </w:r>
      <w:r w:rsidRPr="00E60D73">
        <w:rPr>
          <w:rFonts w:ascii="Times New Roman" w:eastAsia="Times New Roman" w:hAnsi="Times New Roman" w:cs="Times New Roman"/>
          <w:color w:val="000000"/>
          <w:kern w:val="0"/>
          <w:sz w:val="31"/>
          <w:szCs w:val="31"/>
          <w14:ligatures w14:val="none"/>
        </w:rPr>
        <w:t xml:space="preserve"> has its own orbit, moves at a certain definitive speed, has its own pattern of responding to a challenge, and possesses its own criteria and principles. </w:t>
      </w:r>
    </w:p>
    <w:p w14:paraId="455A8BF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I come from a rabbinical house- the </w:t>
      </w:r>
      <w:r w:rsidRPr="00E60D73">
        <w:rPr>
          <w:rFonts w:ascii="Times New Roman" w:eastAsia="Times New Roman" w:hAnsi="Times New Roman" w:cs="Times New Roman"/>
          <w:i/>
          <w:iCs/>
          <w:color w:val="000000"/>
          <w:kern w:val="0"/>
          <w:sz w:val="31"/>
          <w:szCs w:val="31"/>
          <w14:ligatures w14:val="none"/>
        </w:rPr>
        <w:t>beis horav</w:t>
      </w:r>
      <w:r w:rsidRPr="00E60D73">
        <w:rPr>
          <w:rFonts w:ascii="Times New Roman" w:eastAsia="Times New Roman" w:hAnsi="Times New Roman" w:cs="Times New Roman"/>
          <w:color w:val="000000"/>
          <w:kern w:val="0"/>
          <w:sz w:val="31"/>
          <w:szCs w:val="31"/>
          <w14:ligatures w14:val="none"/>
        </w:rPr>
        <w:t xml:space="preserve">. This is the house into which I was born. Believe me, Rav Chaim used to try his best to be </w:t>
      </w:r>
      <w:r w:rsidRPr="00E60D73">
        <w:rPr>
          <w:rFonts w:ascii="Times New Roman" w:eastAsia="Times New Roman" w:hAnsi="Times New Roman" w:cs="Times New Roman"/>
          <w:i/>
          <w:iCs/>
          <w:color w:val="000000"/>
          <w:kern w:val="0"/>
          <w:sz w:val="31"/>
          <w:szCs w:val="31"/>
          <w14:ligatures w14:val="none"/>
        </w:rPr>
        <w:t>meikel</w:t>
      </w:r>
      <w:r w:rsidRPr="00E60D73">
        <w:rPr>
          <w:rFonts w:ascii="Times New Roman" w:eastAsia="Times New Roman" w:hAnsi="Times New Roman" w:cs="Times New Roman"/>
          <w:color w:val="000000"/>
          <w:kern w:val="0"/>
          <w:sz w:val="31"/>
          <w:szCs w:val="31"/>
          <w14:ligatures w14:val="none"/>
        </w:rPr>
        <w:t xml:space="preserve">. But there were limits even to Rav Chaim’s </w:t>
      </w:r>
      <w:r w:rsidRPr="00E60D73">
        <w:rPr>
          <w:rFonts w:ascii="Times New Roman" w:eastAsia="Times New Roman" w:hAnsi="Times New Roman" w:cs="Times New Roman"/>
          <w:i/>
          <w:iCs/>
          <w:color w:val="000000"/>
          <w:kern w:val="0"/>
          <w:sz w:val="31"/>
          <w:szCs w:val="31"/>
          <w14:ligatures w14:val="none"/>
        </w:rPr>
        <w:t>kulos</w:t>
      </w:r>
      <w:r w:rsidRPr="00E60D73">
        <w:rPr>
          <w:rFonts w:ascii="Times New Roman" w:eastAsia="Times New Roman" w:hAnsi="Times New Roman" w:cs="Times New Roman"/>
          <w:color w:val="000000"/>
          <w:kern w:val="0"/>
          <w:sz w:val="31"/>
          <w:szCs w:val="31"/>
          <w14:ligatures w14:val="none"/>
        </w:rPr>
        <w:t>. When you reach the boundary line, all you can say is “I surrender to the will of the Almighty.”</w:t>
      </w:r>
    </w:p>
    <w:p w14:paraId="3DB94825"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t xml:space="preserve">With sadness in my heart, I shared in the suffering of the poor woman or the poor girl. She was instrumental in bringing him back to the fold then she had to lose him. She lost him. She walked away.” (Quoted in </w:t>
      </w:r>
      <w:r w:rsidRPr="00E60D73">
        <w:rPr>
          <w:rFonts w:ascii="Times New Roman" w:eastAsia="Times New Roman" w:hAnsi="Times New Roman" w:cs="Times New Roman"/>
          <w:i/>
          <w:iCs/>
          <w:color w:val="000000"/>
          <w:kern w:val="0"/>
          <w:sz w:val="31"/>
          <w:szCs w:val="31"/>
          <w14:ligatures w14:val="none"/>
        </w:rPr>
        <w:t>The World of Rabbi Joseph B. Soloveitchik</w:t>
      </w:r>
      <w:r w:rsidRPr="00E60D73">
        <w:rPr>
          <w:rFonts w:ascii="Times New Roman" w:eastAsia="Times New Roman" w:hAnsi="Times New Roman" w:cs="Times New Roman"/>
          <w:color w:val="000000"/>
          <w:kern w:val="0"/>
          <w:sz w:val="31"/>
          <w:szCs w:val="31"/>
          <w14:ligatures w14:val="none"/>
        </w:rPr>
        <w:t>, Vol. 2, p. 35)</w:t>
      </w:r>
    </w:p>
    <w:p w14:paraId="0811881D" w14:textId="77777777" w:rsidR="00E60D73" w:rsidRPr="00E60D73" w:rsidRDefault="00E60D73" w:rsidP="00E60D73">
      <w:pPr>
        <w:spacing w:before="360" w:after="0" w:line="240" w:lineRule="auto"/>
        <w:rPr>
          <w:rFonts w:ascii="Times New Roman" w:eastAsia="Times New Roman" w:hAnsi="Times New Roman" w:cs="Times New Roman"/>
          <w:color w:val="000000"/>
          <w:kern w:val="0"/>
          <w14:ligatures w14:val="none"/>
        </w:rPr>
      </w:pPr>
      <w:r w:rsidRPr="00E60D73">
        <w:rPr>
          <w:rFonts w:ascii="Times New Roman" w:eastAsia="Times New Roman" w:hAnsi="Times New Roman" w:cs="Times New Roman"/>
          <w:color w:val="000000"/>
          <w:kern w:val="0"/>
          <w:sz w:val="31"/>
          <w:szCs w:val="31"/>
          <w14:ligatures w14:val="none"/>
        </w:rPr>
        <w:lastRenderedPageBreak/>
        <w:t xml:space="preserve">This same idea applies to a kohen with an interest in a career as a physician: He can’t do it. (That is, </w:t>
      </w:r>
      <w:proofErr w:type="gramStart"/>
      <w:r w:rsidRPr="00E60D73">
        <w:rPr>
          <w:rFonts w:ascii="Times New Roman" w:eastAsia="Times New Roman" w:hAnsi="Times New Roman" w:cs="Times New Roman"/>
          <w:color w:val="000000"/>
          <w:kern w:val="0"/>
          <w:sz w:val="31"/>
          <w:szCs w:val="31"/>
          <w14:ligatures w14:val="none"/>
        </w:rPr>
        <w:t>as long as</w:t>
      </w:r>
      <w:proofErr w:type="gramEnd"/>
      <w:r w:rsidRPr="00E60D73">
        <w:rPr>
          <w:rFonts w:ascii="Times New Roman" w:eastAsia="Times New Roman" w:hAnsi="Times New Roman" w:cs="Times New Roman"/>
          <w:color w:val="000000"/>
          <w:kern w:val="0"/>
          <w:sz w:val="31"/>
          <w:szCs w:val="31"/>
          <w14:ligatures w14:val="none"/>
        </w:rPr>
        <w:t xml:space="preserve"> cadavers are required; R. Moshe points out that in the times of </w:t>
      </w:r>
      <w:r w:rsidRPr="00E60D73">
        <w:rPr>
          <w:rFonts w:ascii="Times New Roman" w:eastAsia="Times New Roman" w:hAnsi="Times New Roman" w:cs="Times New Roman"/>
          <w:i/>
          <w:iCs/>
          <w:color w:val="000000"/>
          <w:kern w:val="0"/>
          <w:sz w:val="31"/>
          <w:szCs w:val="31"/>
          <w14:ligatures w14:val="none"/>
        </w:rPr>
        <w:t>rishonim</w:t>
      </w:r>
      <w:r w:rsidRPr="00E60D73">
        <w:rPr>
          <w:rFonts w:ascii="Times New Roman" w:eastAsia="Times New Roman" w:hAnsi="Times New Roman" w:cs="Times New Roman"/>
          <w:color w:val="000000"/>
          <w:kern w:val="0"/>
          <w:sz w:val="31"/>
          <w:szCs w:val="31"/>
          <w14:ligatures w14:val="none"/>
        </w:rPr>
        <w:t xml:space="preserve">, there were Kohanim who became doctors, since cadavers were not used.) It’s no different than eating </w:t>
      </w:r>
      <w:r w:rsidRPr="00E60D73">
        <w:rPr>
          <w:rFonts w:ascii="Times New Roman" w:eastAsia="Times New Roman" w:hAnsi="Times New Roman" w:cs="Times New Roman"/>
          <w:i/>
          <w:iCs/>
          <w:color w:val="000000"/>
          <w:kern w:val="0"/>
          <w:sz w:val="31"/>
          <w:szCs w:val="31"/>
          <w14:ligatures w14:val="none"/>
        </w:rPr>
        <w:t>treif</w:t>
      </w:r>
      <w:r w:rsidRPr="00E60D73">
        <w:rPr>
          <w:rFonts w:ascii="Times New Roman" w:eastAsia="Times New Roman" w:hAnsi="Times New Roman" w:cs="Times New Roman"/>
          <w:color w:val="000000"/>
          <w:kern w:val="0"/>
          <w:sz w:val="31"/>
          <w:szCs w:val="31"/>
          <w14:ligatures w14:val="none"/>
        </w:rPr>
        <w:t xml:space="preserve"> or wearing </w:t>
      </w:r>
      <w:r w:rsidRPr="00E60D73">
        <w:rPr>
          <w:rFonts w:ascii="Times New Roman" w:eastAsia="Times New Roman" w:hAnsi="Times New Roman" w:cs="Times New Roman"/>
          <w:i/>
          <w:iCs/>
          <w:color w:val="000000"/>
          <w:kern w:val="0"/>
          <w:sz w:val="31"/>
          <w:szCs w:val="31"/>
          <w14:ligatures w14:val="none"/>
        </w:rPr>
        <w:t>shatnez</w:t>
      </w:r>
      <w:r w:rsidRPr="00E60D73">
        <w:rPr>
          <w:rFonts w:ascii="Times New Roman" w:eastAsia="Times New Roman" w:hAnsi="Times New Roman" w:cs="Times New Roman"/>
          <w:color w:val="000000"/>
          <w:kern w:val="0"/>
          <w:sz w:val="31"/>
          <w:szCs w:val="31"/>
          <w14:ligatures w14:val="none"/>
        </w:rPr>
        <w:t xml:space="preserve">. (Contrary to R. Goren saying “כדי לפתור את בעיתם של הסטודנטים הכהנים יראי ה’ החפצים ללמוד חכמת הרפואה ואי אפשר להם לעשות זאת מבלי לעסוק באנטומיה.” C.f. R Goren also saying: יראי ה’ המדקדקים במצוות” ונזהרים בקלה כבחמורה אל להם להשתמש בפתרון </w:t>
      </w:r>
      <w:proofErr w:type="gramStart"/>
      <w:r w:rsidRPr="00E60D73">
        <w:rPr>
          <w:rFonts w:ascii="Times New Roman" w:eastAsia="Times New Roman" w:hAnsi="Times New Roman" w:cs="Times New Roman"/>
          <w:color w:val="000000"/>
          <w:kern w:val="0"/>
          <w:sz w:val="31"/>
          <w:szCs w:val="31"/>
          <w14:ligatures w14:val="none"/>
        </w:rPr>
        <w:t>הנ”ל</w:t>
      </w:r>
      <w:proofErr w:type="gramEnd"/>
      <w:r w:rsidRPr="00E60D73">
        <w:rPr>
          <w:rFonts w:ascii="Times New Roman" w:eastAsia="Times New Roman" w:hAnsi="Times New Roman" w:cs="Times New Roman"/>
          <w:color w:val="000000"/>
          <w:kern w:val="0"/>
          <w:sz w:val="31"/>
          <w:szCs w:val="31"/>
          <w14:ligatures w14:val="none"/>
        </w:rPr>
        <w:t xml:space="preserve"> כל עוד יכולים הם להמנע מלהזדקק לו.”) If this is what a </w:t>
      </w:r>
      <w:proofErr w:type="gramStart"/>
      <w:r w:rsidRPr="00E60D73">
        <w:rPr>
          <w:rFonts w:ascii="Times New Roman" w:eastAsia="Times New Roman" w:hAnsi="Times New Roman" w:cs="Times New Roman"/>
          <w:color w:val="000000"/>
          <w:kern w:val="0"/>
          <w:sz w:val="31"/>
          <w:szCs w:val="31"/>
          <w14:ligatures w14:val="none"/>
        </w:rPr>
        <w:t>kohen desires</w:t>
      </w:r>
      <w:proofErr w:type="gramEnd"/>
      <w:r w:rsidRPr="00E60D73">
        <w:rPr>
          <w:rFonts w:ascii="Times New Roman" w:eastAsia="Times New Roman" w:hAnsi="Times New Roman" w:cs="Times New Roman"/>
          <w:color w:val="000000"/>
          <w:kern w:val="0"/>
          <w:sz w:val="31"/>
          <w:szCs w:val="31"/>
          <w14:ligatures w14:val="none"/>
        </w:rPr>
        <w:t>, he must say, “I surrender to the will of the Almighty.” Or be</w:t>
      </w:r>
      <w:r w:rsidRPr="00E60D73">
        <w:rPr>
          <w:rFonts w:ascii="Times New Roman" w:eastAsia="Times New Roman" w:hAnsi="Times New Roman" w:cs="Times New Roman"/>
          <w:i/>
          <w:iCs/>
          <w:color w:val="000000"/>
          <w:kern w:val="0"/>
          <w:sz w:val="31"/>
          <w:szCs w:val="31"/>
          <w14:ligatures w14:val="none"/>
        </w:rPr>
        <w:t xml:space="preserve"> chayav malkus</w:t>
      </w:r>
      <w:r w:rsidRPr="00E60D73">
        <w:rPr>
          <w:rFonts w:ascii="Times New Roman" w:eastAsia="Times New Roman" w:hAnsi="Times New Roman" w:cs="Times New Roman"/>
          <w:color w:val="000000"/>
          <w:kern w:val="0"/>
          <w:sz w:val="31"/>
          <w:szCs w:val="31"/>
          <w14:ligatures w14:val="none"/>
        </w:rPr>
        <w:t xml:space="preserve"> (רמב״ם אבל </w:t>
      </w:r>
      <w:proofErr w:type="gramStart"/>
      <w:r w:rsidRPr="00E60D73">
        <w:rPr>
          <w:rFonts w:ascii="Times New Roman" w:eastAsia="Times New Roman" w:hAnsi="Times New Roman" w:cs="Times New Roman"/>
          <w:color w:val="000000"/>
          <w:kern w:val="0"/>
          <w:sz w:val="31"/>
          <w:szCs w:val="31"/>
          <w14:ligatures w14:val="none"/>
        </w:rPr>
        <w:t>ג:א</w:t>
      </w:r>
      <w:proofErr w:type="gramEnd"/>
      <w:r w:rsidRPr="00E60D73">
        <w:rPr>
          <w:rFonts w:ascii="Times New Roman" w:eastAsia="Times New Roman" w:hAnsi="Times New Roman" w:cs="Times New Roman"/>
          <w:color w:val="000000"/>
          <w:kern w:val="0"/>
          <w:sz w:val="31"/>
          <w:szCs w:val="31"/>
          <w14:ligatures w14:val="none"/>
        </w:rPr>
        <w:t>).</w:t>
      </w:r>
    </w:p>
    <w:p w14:paraId="2392F632" w14:textId="77777777" w:rsidR="00E60D73" w:rsidRDefault="00E60D73"/>
    <w:sectPr w:rsidR="00E60D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53AC0"/>
    <w:multiLevelType w:val="multilevel"/>
    <w:tmpl w:val="4FF26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A56053"/>
    <w:multiLevelType w:val="multilevel"/>
    <w:tmpl w:val="3BE2C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C04457"/>
    <w:multiLevelType w:val="multilevel"/>
    <w:tmpl w:val="F4284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5901A6"/>
    <w:multiLevelType w:val="multilevel"/>
    <w:tmpl w:val="D294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E449B1"/>
    <w:multiLevelType w:val="multilevel"/>
    <w:tmpl w:val="C01C9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294166"/>
    <w:multiLevelType w:val="multilevel"/>
    <w:tmpl w:val="7328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1509431">
    <w:abstractNumId w:val="2"/>
  </w:num>
  <w:num w:numId="2" w16cid:durableId="187916200">
    <w:abstractNumId w:val="1"/>
  </w:num>
  <w:num w:numId="3" w16cid:durableId="1196425231">
    <w:abstractNumId w:val="0"/>
  </w:num>
  <w:num w:numId="4" w16cid:durableId="166018665">
    <w:abstractNumId w:val="5"/>
  </w:num>
  <w:num w:numId="5" w16cid:durableId="755246545">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6" w16cid:durableId="109774938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7" w16cid:durableId="69265422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8" w16cid:durableId="70027708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9" w16cid:durableId="991641102">
    <w:abstractNumId w:val="3"/>
  </w:num>
  <w:num w:numId="10" w16cid:durableId="200975045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D73"/>
    <w:rsid w:val="004B46C0"/>
    <w:rsid w:val="00E60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61258E"/>
  <w15:chartTrackingRefBased/>
  <w15:docId w15:val="{5ABEC2D5-36EF-5C40-8895-27745F6D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D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0D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D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D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D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D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D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0D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D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D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D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D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D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D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D73"/>
    <w:rPr>
      <w:rFonts w:eastAsiaTheme="majorEastAsia" w:cstheme="majorBidi"/>
      <w:color w:val="272727" w:themeColor="text1" w:themeTint="D8"/>
    </w:rPr>
  </w:style>
  <w:style w:type="paragraph" w:styleId="Title">
    <w:name w:val="Title"/>
    <w:basedOn w:val="Normal"/>
    <w:next w:val="Normal"/>
    <w:link w:val="TitleChar"/>
    <w:uiPriority w:val="10"/>
    <w:qFormat/>
    <w:rsid w:val="00E60D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D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D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D73"/>
    <w:pPr>
      <w:spacing w:before="160"/>
      <w:jc w:val="center"/>
    </w:pPr>
    <w:rPr>
      <w:i/>
      <w:iCs/>
      <w:color w:val="404040" w:themeColor="text1" w:themeTint="BF"/>
    </w:rPr>
  </w:style>
  <w:style w:type="character" w:customStyle="1" w:styleId="QuoteChar">
    <w:name w:val="Quote Char"/>
    <w:basedOn w:val="DefaultParagraphFont"/>
    <w:link w:val="Quote"/>
    <w:uiPriority w:val="29"/>
    <w:rsid w:val="00E60D73"/>
    <w:rPr>
      <w:i/>
      <w:iCs/>
      <w:color w:val="404040" w:themeColor="text1" w:themeTint="BF"/>
    </w:rPr>
  </w:style>
  <w:style w:type="paragraph" w:styleId="ListParagraph">
    <w:name w:val="List Paragraph"/>
    <w:basedOn w:val="Normal"/>
    <w:uiPriority w:val="34"/>
    <w:qFormat/>
    <w:rsid w:val="00E60D73"/>
    <w:pPr>
      <w:ind w:left="720"/>
      <w:contextualSpacing/>
    </w:pPr>
  </w:style>
  <w:style w:type="character" w:styleId="IntenseEmphasis">
    <w:name w:val="Intense Emphasis"/>
    <w:basedOn w:val="DefaultParagraphFont"/>
    <w:uiPriority w:val="21"/>
    <w:qFormat/>
    <w:rsid w:val="00E60D73"/>
    <w:rPr>
      <w:i/>
      <w:iCs/>
      <w:color w:val="0F4761" w:themeColor="accent1" w:themeShade="BF"/>
    </w:rPr>
  </w:style>
  <w:style w:type="paragraph" w:styleId="IntenseQuote">
    <w:name w:val="Intense Quote"/>
    <w:basedOn w:val="Normal"/>
    <w:next w:val="Normal"/>
    <w:link w:val="IntenseQuoteChar"/>
    <w:uiPriority w:val="30"/>
    <w:qFormat/>
    <w:rsid w:val="00E60D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D73"/>
    <w:rPr>
      <w:i/>
      <w:iCs/>
      <w:color w:val="0F4761" w:themeColor="accent1" w:themeShade="BF"/>
    </w:rPr>
  </w:style>
  <w:style w:type="character" w:styleId="IntenseReference">
    <w:name w:val="Intense Reference"/>
    <w:basedOn w:val="DefaultParagraphFont"/>
    <w:uiPriority w:val="32"/>
    <w:qFormat/>
    <w:rsid w:val="00E60D73"/>
    <w:rPr>
      <w:b/>
      <w:bCs/>
      <w:smallCaps/>
      <w:color w:val="0F4761" w:themeColor="accent1" w:themeShade="BF"/>
      <w:spacing w:val="5"/>
    </w:rPr>
  </w:style>
  <w:style w:type="paragraph" w:customStyle="1" w:styleId="msonormal0">
    <w:name w:val="msonormal"/>
    <w:basedOn w:val="Normal"/>
    <w:rsid w:val="00E60D7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60D7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60D73"/>
    <w:rPr>
      <w:color w:val="0000FF"/>
      <w:u w:val="single"/>
    </w:rPr>
  </w:style>
  <w:style w:type="character" w:styleId="FollowedHyperlink">
    <w:name w:val="FollowedHyperlink"/>
    <w:basedOn w:val="DefaultParagraphFont"/>
    <w:uiPriority w:val="99"/>
    <w:semiHidden/>
    <w:unhideWhenUsed/>
    <w:rsid w:val="00E60D7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kevarim.com/rabbi-elyakim-yehuda-goldberg-m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4982</Words>
  <Characters>28402</Characters>
  <Application>Microsoft Office Word</Application>
  <DocSecurity>0</DocSecurity>
  <Lines>236</Lines>
  <Paragraphs>66</Paragraphs>
  <ScaleCrop>false</ScaleCrop>
  <Company/>
  <LinksUpToDate>false</LinksUpToDate>
  <CharactersWithSpaces>33318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Scharf, Jared</dc:creator>
  <cp:keywords/>
  <dc:description/>
  <cp:lastModifiedBy>Scharf, Jared</cp:lastModifiedBy>
  <cp:revision>1</cp:revision>
  <dcterms:created xsi:type="dcterms:W3CDTF">2026-07-07T19:28:00Z</dcterms:created>
  <dcterms:modified xsi:type="dcterms:W3CDTF">2026-07-07T19:29:00Z</dcterms:modified>
</cp:coreProperties>
</file>